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48C6" w14:textId="24E4B623" w:rsidR="0093603F" w:rsidRPr="007D3E59" w:rsidRDefault="00340B1E" w:rsidP="007D3E59">
      <w:pPr>
        <w:pStyle w:val="Heading1"/>
      </w:pPr>
      <w:r>
        <w:t>Getting Started</w:t>
      </w:r>
    </w:p>
    <w:p w14:paraId="4E653FD4" w14:textId="77777777" w:rsidR="00D7091B" w:rsidRDefault="00D7091B" w:rsidP="007D3E59"/>
    <w:p w14:paraId="65A6C784" w14:textId="6A54A82B" w:rsidR="004D24D7" w:rsidRPr="00C9706F" w:rsidRDefault="004D24D7" w:rsidP="00EC1DFC">
      <w:r>
        <w:t>A package of learning tools and support resources ha</w:t>
      </w:r>
      <w:r w:rsidR="00522DEE">
        <w:t>s</w:t>
      </w:r>
      <w:r>
        <w:t xml:space="preserve"> been created to assist you in supporting your staff and in preparing yourself to begin using the Bulloch POS.</w:t>
      </w:r>
      <w:r w:rsidR="00340B1E">
        <w:t xml:space="preserve"> Review the information below and on the next page to help you get started. </w:t>
      </w:r>
      <w:r w:rsidR="00EC1DFC">
        <w:t>This information, with more detail, is included in the Site Management Guide.</w:t>
      </w:r>
    </w:p>
    <w:tbl>
      <w:tblPr>
        <w:tblpPr w:leftFromText="180" w:rightFromText="180" w:vertAnchor="page" w:horzAnchor="margin" w:tblpX="-180" w:tblpY="3721"/>
        <w:tblW w:w="5045" w:type="pct"/>
        <w:tblBorders>
          <w:top w:val="single" w:sz="4" w:space="0" w:color="4B95A9"/>
          <w:bottom w:val="single" w:sz="4" w:space="0" w:color="4B95A9"/>
          <w:insideH w:val="single" w:sz="4" w:space="0" w:color="4B95A9"/>
          <w:insideV w:val="single" w:sz="4" w:space="0" w:color="4B95A9"/>
        </w:tblBorders>
        <w:tblLook w:val="04A0" w:firstRow="1" w:lastRow="0" w:firstColumn="1" w:lastColumn="0" w:noHBand="0" w:noVBand="1"/>
      </w:tblPr>
      <w:tblGrid>
        <w:gridCol w:w="3330"/>
        <w:gridCol w:w="6841"/>
      </w:tblGrid>
      <w:tr w:rsidR="00EC1DFC" w:rsidRPr="0093603F" w14:paraId="6DC52B56" w14:textId="77777777" w:rsidTr="00B97A2B">
        <w:trPr>
          <w:trHeight w:val="1070"/>
        </w:trPr>
        <w:tc>
          <w:tcPr>
            <w:tcW w:w="1637" w:type="pct"/>
            <w:shd w:val="clear" w:color="auto" w:fill="auto"/>
            <w:hideMark/>
          </w:tcPr>
          <w:p w14:paraId="467A96CF" w14:textId="62368CD9" w:rsidR="00EC1DFC" w:rsidRPr="0093603F" w:rsidRDefault="00EC1DFC" w:rsidP="00B97A2B">
            <w:pPr>
              <w:pStyle w:val="Tablebodytitles"/>
            </w:pPr>
            <w:r>
              <w:t xml:space="preserve">Step 1: </w:t>
            </w:r>
            <w:r>
              <w:br/>
            </w:r>
            <w:r w:rsidR="00540048">
              <w:t>Open the Bulloch Information Centre from the Marketing Resource Center (MRC)</w:t>
            </w:r>
          </w:p>
        </w:tc>
        <w:tc>
          <w:tcPr>
            <w:tcW w:w="3363" w:type="pct"/>
            <w:shd w:val="clear" w:color="auto" w:fill="auto"/>
          </w:tcPr>
          <w:p w14:paraId="5D99BBC4" w14:textId="65865575" w:rsidR="00EC1DFC" w:rsidRPr="0093603F" w:rsidRDefault="00EC1DFC" w:rsidP="00B97A2B">
            <w:pPr>
              <w:pStyle w:val="Tablebody"/>
            </w:pPr>
            <w:r>
              <w:t xml:space="preserve">Web page </w:t>
            </w:r>
            <w:r w:rsidRPr="00E817AC">
              <w:t>providing</w:t>
            </w:r>
            <w:r>
              <w:t xml:space="preserve"> access to the Bulloch POS Learning Tools and Support Resources. During dedicated preparation time, employees should go to this web page to begin </w:t>
            </w:r>
            <w:r w:rsidRPr="00E817AC">
              <w:t>eLearning</w:t>
            </w:r>
            <w:r>
              <w:t xml:space="preserve"> to use the Bulloch POS.</w:t>
            </w:r>
          </w:p>
        </w:tc>
      </w:tr>
      <w:tr w:rsidR="00EC1DFC" w:rsidRPr="0093603F" w14:paraId="4DE4E81E" w14:textId="77777777" w:rsidTr="00B97A2B">
        <w:trPr>
          <w:trHeight w:val="1160"/>
        </w:trPr>
        <w:tc>
          <w:tcPr>
            <w:tcW w:w="1637" w:type="pct"/>
            <w:shd w:val="clear" w:color="auto" w:fill="auto"/>
            <w:hideMark/>
          </w:tcPr>
          <w:p w14:paraId="401C79FA" w14:textId="004A177E" w:rsidR="00EC1DFC" w:rsidRPr="00B33F8E" w:rsidRDefault="00EC1DFC" w:rsidP="00B97A2B">
            <w:pPr>
              <w:pStyle w:val="Tablebodytitles"/>
            </w:pPr>
            <w:r>
              <w:t>Step 2:</w:t>
            </w:r>
            <w:r>
              <w:br/>
            </w:r>
            <w:r w:rsidRPr="00B33F8E">
              <w:t>Bulloch Basics - eLearning</w:t>
            </w:r>
          </w:p>
          <w:p w14:paraId="1F804FB4" w14:textId="0EB6EB11" w:rsidR="00EC1DFC" w:rsidRPr="00B33F8E" w:rsidRDefault="00EC1DFC" w:rsidP="00B97A2B">
            <w:pPr>
              <w:pStyle w:val="IndentedtabletextToolsTable"/>
              <w:framePr w:hSpace="0" w:wrap="auto" w:vAnchor="margin" w:hAnchor="text" w:yAlign="inline"/>
              <w:ind w:left="720"/>
            </w:pPr>
            <w:r w:rsidRPr="00B33F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4B2F00D" wp14:editId="4FAFE5B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10160</wp:posOffset>
                      </wp:positionV>
                      <wp:extent cx="320040" cy="160020"/>
                      <wp:effectExtent l="0" t="0" r="3810" b="0"/>
                      <wp:wrapNone/>
                      <wp:docPr id="40" name="Striped Right Arrow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160020"/>
                              </a:xfrm>
                              <a:prstGeom prst="stripedRightArrow">
                                <a:avLst/>
                              </a:prstGeom>
                              <a:solidFill>
                                <a:srgbClr val="4B95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0FE79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Striped Right Arrow 40" o:spid="_x0000_s1026" type="#_x0000_t93" style="position:absolute;margin-left:3.2pt;margin-top:.8pt;width:25.2pt;height:12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" fillcolor="#4b95a9" stroked="f" strokeweight="2pt"/>
                  </w:pict>
                </mc:Fallback>
              </mc:AlternateContent>
            </w:r>
            <w:r>
              <w:t>A</w:t>
            </w:r>
            <w:r w:rsidRPr="00B33F8E">
              <w:t>ccess</w:t>
            </w:r>
            <w:r>
              <w:t xml:space="preserve"> via </w:t>
            </w:r>
            <w:r w:rsidRPr="00B33F8E">
              <w:t>the Bulloch Information Centre.</w:t>
            </w:r>
            <w:r w:rsidRPr="00B33F8E">
              <w:rPr>
                <w:noProof/>
              </w:rPr>
              <w:t xml:space="preserve"> </w:t>
            </w:r>
          </w:p>
        </w:tc>
        <w:tc>
          <w:tcPr>
            <w:tcW w:w="3363" w:type="pct"/>
            <w:shd w:val="clear" w:color="auto" w:fill="auto"/>
          </w:tcPr>
          <w:p w14:paraId="187E64BD" w14:textId="77777777" w:rsidR="00EC1DFC" w:rsidRDefault="00EC1DFC" w:rsidP="00B97A2B">
            <w:r>
              <w:t>I</w:t>
            </w:r>
            <w:r w:rsidRPr="00B33F8E">
              <w:t>nteractive overview of the Bulloch POS, the Bulloch Information Centre, the Simulator and the Support Resources.</w:t>
            </w:r>
          </w:p>
          <w:p w14:paraId="43EB70EA" w14:textId="77777777" w:rsidR="00EC1DFC" w:rsidRPr="00B33F8E" w:rsidRDefault="00EC1DFC" w:rsidP="00B97A2B">
            <w:pPr>
              <w:pStyle w:val="Bluesubbullets"/>
            </w:pPr>
            <w:r w:rsidRPr="00B33F8E">
              <w:t xml:space="preserve">Cashiers – 20 minutes </w:t>
            </w:r>
          </w:p>
          <w:p w14:paraId="3A579B13" w14:textId="77777777" w:rsidR="00EC1DFC" w:rsidRPr="00B33F8E" w:rsidRDefault="00EC1DFC" w:rsidP="00B97A2B">
            <w:pPr>
              <w:pStyle w:val="Bluesubbullets"/>
            </w:pPr>
            <w:r w:rsidRPr="00B33F8E">
              <w:t xml:space="preserve">Store Managers – 30 minutes </w:t>
            </w:r>
          </w:p>
        </w:tc>
      </w:tr>
      <w:tr w:rsidR="00EC1DFC" w:rsidRPr="0093603F" w14:paraId="2697849E" w14:textId="77777777" w:rsidTr="00B97A2B">
        <w:trPr>
          <w:trHeight w:val="1160"/>
        </w:trPr>
        <w:tc>
          <w:tcPr>
            <w:tcW w:w="1637" w:type="pct"/>
            <w:shd w:val="clear" w:color="auto" w:fill="auto"/>
          </w:tcPr>
          <w:p w14:paraId="61A993EC" w14:textId="3573F8DE" w:rsidR="00EC1DFC" w:rsidRDefault="00EC1DFC" w:rsidP="00B97A2B">
            <w:pPr>
              <w:pStyle w:val="Tablebodytitles"/>
            </w:pPr>
            <w:r>
              <w:t xml:space="preserve">Step 3: </w:t>
            </w:r>
            <w:r>
              <w:br/>
              <w:t xml:space="preserve">Cashier and Site Management Support Resources </w:t>
            </w:r>
          </w:p>
          <w:p w14:paraId="419CBA72" w14:textId="1A6494FD" w:rsidR="00EC1DFC" w:rsidRPr="00945947" w:rsidRDefault="00EC1DFC" w:rsidP="00B97A2B">
            <w:pPr>
              <w:pStyle w:val="Tablebodytitles"/>
              <w:ind w:left="720"/>
              <w:rPr>
                <w:b w:val="0"/>
              </w:rPr>
            </w:pPr>
            <w:r w:rsidRPr="00945947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A0C396E" wp14:editId="3204014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34925</wp:posOffset>
                      </wp:positionV>
                      <wp:extent cx="320040" cy="160020"/>
                      <wp:effectExtent l="0" t="0" r="3810" b="0"/>
                      <wp:wrapNone/>
                      <wp:docPr id="43" name="Striped Right Arrow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160020"/>
                              </a:xfrm>
                              <a:prstGeom prst="stripedRightArrow">
                                <a:avLst/>
                              </a:prstGeom>
                              <a:solidFill>
                                <a:srgbClr val="4B95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15FAE" id="Striped Right Arrow 43" o:spid="_x0000_s1026" type="#_x0000_t93" style="position:absolute;margin-left:2.95pt;margin-top:2.75pt;width:25.2pt;height:12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" fillcolor="#4b95a9" stroked="f" strokeweight="2pt"/>
                  </w:pict>
                </mc:Fallback>
              </mc:AlternateContent>
            </w:r>
            <w:r>
              <w:rPr>
                <w:b w:val="0"/>
              </w:rPr>
              <w:t>Access via the Bulloch Information Centre.</w:t>
            </w:r>
          </w:p>
        </w:tc>
        <w:tc>
          <w:tcPr>
            <w:tcW w:w="3363" w:type="pct"/>
            <w:shd w:val="clear" w:color="auto" w:fill="auto"/>
          </w:tcPr>
          <w:p w14:paraId="34A98EF7" w14:textId="77777777" w:rsidR="00EC1DFC" w:rsidRDefault="00EC1DFC" w:rsidP="00B97A2B">
            <w:pPr>
              <w:pStyle w:val="Bluesubbullets"/>
            </w:pPr>
            <w:r>
              <w:t xml:space="preserve">Customer-Facing Transactions Guide - Quick-reference guide to the most critical customer-facing transactions for Cashiers and Store Managers. Print in </w:t>
            </w:r>
            <w:proofErr w:type="spellStart"/>
            <w:r>
              <w:t>colour</w:t>
            </w:r>
            <w:proofErr w:type="spellEnd"/>
            <w:r>
              <w:t>, laminate, and keep immediately accessible (e.g., under the till).</w:t>
            </w:r>
          </w:p>
          <w:p w14:paraId="67DE749E" w14:textId="77777777" w:rsidR="00EC1DFC" w:rsidRDefault="00EC1DFC" w:rsidP="00B97A2B">
            <w:pPr>
              <w:pStyle w:val="Bluesubbullets"/>
              <w:numPr>
                <w:ilvl w:val="0"/>
                <w:numId w:val="0"/>
              </w:numPr>
              <w:ind w:left="284"/>
            </w:pPr>
          </w:p>
          <w:p w14:paraId="5C2CB7E6" w14:textId="05B1D32D" w:rsidR="00EC1DFC" w:rsidRDefault="00EC1DFC" w:rsidP="00B97A2B">
            <w:pPr>
              <w:pStyle w:val="Bluesubbullets"/>
            </w:pPr>
            <w:r>
              <w:t xml:space="preserve">Common Transactions and Functions Guide - A concise step-by-step guide to </w:t>
            </w:r>
            <w:r w:rsidR="00540048">
              <w:t>the</w:t>
            </w:r>
            <w:r>
              <w:t xml:space="preserve"> most common and critical transactions and functions for Cashiers and Store Managers. Keep readily accessible. Access online; print, in </w:t>
            </w:r>
            <w:proofErr w:type="spellStart"/>
            <w:r>
              <w:t>colour</w:t>
            </w:r>
            <w:proofErr w:type="spellEnd"/>
            <w:r>
              <w:t>, if desired.</w:t>
            </w:r>
          </w:p>
          <w:p w14:paraId="3A97DEFA" w14:textId="77777777" w:rsidR="00EC1DFC" w:rsidRDefault="00EC1DFC" w:rsidP="00B97A2B">
            <w:pPr>
              <w:pStyle w:val="Bluesubbullets"/>
              <w:numPr>
                <w:ilvl w:val="0"/>
                <w:numId w:val="0"/>
              </w:numPr>
              <w:ind w:left="284"/>
            </w:pPr>
          </w:p>
          <w:p w14:paraId="6F51F04A" w14:textId="3D1F2A0D" w:rsidR="00EC1DFC" w:rsidRDefault="00EC1DFC" w:rsidP="00B97A2B">
            <w:pPr>
              <w:pStyle w:val="Bluesubbullets"/>
            </w:pPr>
            <w:r>
              <w:t>Bulloch Reference Manual - Over 200 page in-depth guide to the Bulloch POS. Review for assistance processing less common tasks and for Site Management functions. Access online.</w:t>
            </w:r>
          </w:p>
          <w:p w14:paraId="357C2E0F" w14:textId="77777777" w:rsidR="00EC1DFC" w:rsidRDefault="00EC1DFC" w:rsidP="00B97A2B">
            <w:pPr>
              <w:pStyle w:val="Bluesubbullets"/>
              <w:numPr>
                <w:ilvl w:val="0"/>
                <w:numId w:val="0"/>
              </w:numPr>
              <w:ind w:left="284"/>
            </w:pPr>
          </w:p>
          <w:p w14:paraId="77FFD3EE" w14:textId="77777777" w:rsidR="00EC1DFC" w:rsidRDefault="00EC1DFC" w:rsidP="00B97A2B">
            <w:pPr>
              <w:pStyle w:val="Bluesubbullets"/>
            </w:pPr>
            <w:r>
              <w:t>How-To Videos - Instructional step-by-step videos of some of the most common transactions. Access online.</w:t>
            </w:r>
          </w:p>
          <w:p w14:paraId="2C72538A" w14:textId="77777777" w:rsidR="00EC1DFC" w:rsidRDefault="00EC1DFC" w:rsidP="00B97A2B">
            <w:pPr>
              <w:pStyle w:val="Bluesubbullets"/>
              <w:numPr>
                <w:ilvl w:val="0"/>
                <w:numId w:val="0"/>
              </w:numPr>
              <w:ind w:left="284"/>
            </w:pPr>
          </w:p>
          <w:p w14:paraId="38FB9532" w14:textId="3DD107EB" w:rsidR="00EC1DFC" w:rsidRDefault="00EC1DFC" w:rsidP="00B97A2B">
            <w:pPr>
              <w:pStyle w:val="Pass-BullSubBullet"/>
            </w:pPr>
            <w:r>
              <w:t xml:space="preserve">Site Management Guide - Detailed guide to reporting using the Bulloch POS and </w:t>
            </w:r>
            <w:r w:rsidR="00255EBD">
              <w:t>assistance</w:t>
            </w:r>
            <w:r>
              <w:t xml:space="preserve"> with preparing your staff for success in using the Bulloch POS. </w:t>
            </w:r>
            <w:r w:rsidR="00255EBD">
              <w:t>Access online; p</w:t>
            </w:r>
            <w:r>
              <w:t xml:space="preserve">rint if desired. </w:t>
            </w:r>
            <w:r w:rsidRPr="00F6185B">
              <w:t xml:space="preserve">Use the Road Map to Success on page 24 to </w:t>
            </w:r>
            <w:r>
              <w:t>track</w:t>
            </w:r>
            <w:r w:rsidRPr="00F6185B">
              <w:t xml:space="preserve"> training.</w:t>
            </w:r>
          </w:p>
        </w:tc>
      </w:tr>
      <w:tr w:rsidR="00EC1DFC" w:rsidRPr="0093603F" w14:paraId="1CA62F8C" w14:textId="77777777" w:rsidTr="00B97A2B">
        <w:trPr>
          <w:trHeight w:val="70"/>
        </w:trPr>
        <w:tc>
          <w:tcPr>
            <w:tcW w:w="1637" w:type="pct"/>
            <w:shd w:val="clear" w:color="auto" w:fill="auto"/>
          </w:tcPr>
          <w:p w14:paraId="743BCCC0" w14:textId="77777777" w:rsidR="00EC1DFC" w:rsidRDefault="00EC1DFC" w:rsidP="00B97A2B">
            <w:pPr>
              <w:pStyle w:val="Tablebodytitles"/>
            </w:pPr>
            <w:r>
              <w:t xml:space="preserve">Step 4: </w:t>
            </w:r>
          </w:p>
          <w:p w14:paraId="352AC7CE" w14:textId="6D894A3C" w:rsidR="00EC1DFC" w:rsidRPr="00B33F8E" w:rsidRDefault="00EC1DFC" w:rsidP="00B97A2B">
            <w:pPr>
              <w:pStyle w:val="Tablebodytitles"/>
            </w:pPr>
            <w:r>
              <w:t>Open and complete the Simulator.</w:t>
            </w:r>
          </w:p>
          <w:p w14:paraId="58CCCFDA" w14:textId="1FB46F06" w:rsidR="00EC1DFC" w:rsidRPr="00255EBD" w:rsidRDefault="00EC1DFC" w:rsidP="00B97A2B">
            <w:pPr>
              <w:pStyle w:val="Tablebodytitles"/>
              <w:ind w:left="720"/>
              <w:rPr>
                <w:b w:val="0"/>
              </w:rPr>
            </w:pPr>
            <w:r w:rsidRPr="00255EBD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05EBD9C" wp14:editId="0D9CEE9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5715</wp:posOffset>
                      </wp:positionV>
                      <wp:extent cx="320040" cy="160020"/>
                      <wp:effectExtent l="0" t="0" r="3810" b="0"/>
                      <wp:wrapNone/>
                      <wp:docPr id="44" name="Striped Right Arrow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160020"/>
                              </a:xfrm>
                              <a:prstGeom prst="stripedRightArrow">
                                <a:avLst/>
                              </a:prstGeom>
                              <a:solidFill>
                                <a:srgbClr val="4B95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89A3E" id="Striped Right Arrow 44" o:spid="_x0000_s1026" type="#_x0000_t93" style="position:absolute;margin-left:-1.8pt;margin-top:.45pt;width:25.2pt;height:12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" fillcolor="#4b95a9" stroked="f" strokeweight="2pt"/>
                  </w:pict>
                </mc:Fallback>
              </mc:AlternateContent>
            </w:r>
            <w:r w:rsidRPr="00255EBD">
              <w:rPr>
                <w:b w:val="0"/>
              </w:rPr>
              <w:t xml:space="preserve">Access </w:t>
            </w:r>
            <w:r w:rsidR="00255EBD">
              <w:rPr>
                <w:b w:val="0"/>
              </w:rPr>
              <w:t>via</w:t>
            </w:r>
            <w:r w:rsidRPr="00255EBD">
              <w:rPr>
                <w:b w:val="0"/>
              </w:rPr>
              <w:t xml:space="preserve"> the Bulloch Information Centre.</w:t>
            </w:r>
          </w:p>
        </w:tc>
        <w:tc>
          <w:tcPr>
            <w:tcW w:w="3363" w:type="pct"/>
            <w:shd w:val="clear" w:color="auto" w:fill="auto"/>
          </w:tcPr>
          <w:p w14:paraId="686D1D8C" w14:textId="076D1EFA" w:rsidR="00EC1DFC" w:rsidRPr="00B33F8E" w:rsidRDefault="00EC1DFC" w:rsidP="00B97A2B">
            <w:r w:rsidRPr="00B33F8E">
              <w:t>A mock Bulloch POS system with over 20 Cashier and Store Manager transactions and functions</w:t>
            </w:r>
            <w:r>
              <w:t xml:space="preserve">, and Knowledge Checks to test yourself. </w:t>
            </w:r>
            <w:r w:rsidRPr="00B33F8E">
              <w:t>Provides opportunity to practice transactions and functions exactly as they appear in the Bulloch POS</w:t>
            </w:r>
          </w:p>
          <w:p w14:paraId="3D13632B" w14:textId="77777777" w:rsidR="00EC1DFC" w:rsidRPr="00B33F8E" w:rsidRDefault="00EC1DFC" w:rsidP="00B97A2B">
            <w:pPr>
              <w:pStyle w:val="Bluesubbullets"/>
            </w:pPr>
            <w:r w:rsidRPr="00B33F8E">
              <w:t xml:space="preserve">Cashiers – 20 minutes </w:t>
            </w:r>
          </w:p>
          <w:p w14:paraId="444EC346" w14:textId="2BD04443" w:rsidR="00EC1DFC" w:rsidRDefault="00EC1DFC" w:rsidP="00B97A2B">
            <w:pPr>
              <w:pStyle w:val="Bluesubbullets"/>
            </w:pPr>
            <w:r w:rsidRPr="00B33F8E">
              <w:t>Store Managers – 30 minutes</w:t>
            </w:r>
          </w:p>
        </w:tc>
      </w:tr>
    </w:tbl>
    <w:p w14:paraId="449E0710" w14:textId="79ACF3F7" w:rsidR="00E817AC" w:rsidRDefault="00E817AC" w:rsidP="004D24D7">
      <w:pPr>
        <w:pStyle w:val="Tablebodytitles"/>
        <w:sectPr w:rsidR="00E817AC" w:rsidSect="006A6A2C">
          <w:headerReference w:type="default" r:id="rId12"/>
          <w:headerReference w:type="first" r:id="rId13"/>
          <w:footerReference w:type="first" r:id="rId14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14:paraId="2B6521B0" w14:textId="19181CC5" w:rsidR="00522DEE" w:rsidRPr="00B33F8E" w:rsidRDefault="00522DEE" w:rsidP="005E766D">
      <w:pPr>
        <w:pStyle w:val="Heading2"/>
      </w:pPr>
      <w:bookmarkStart w:id="0" w:name="_Toc471985719"/>
      <w:r w:rsidRPr="00B33F8E">
        <w:lastRenderedPageBreak/>
        <w:t>Tips for tablet use</w:t>
      </w:r>
      <w:bookmarkEnd w:id="0"/>
    </w:p>
    <w:p w14:paraId="7A87D868" w14:textId="77777777" w:rsidR="00522DEE" w:rsidRPr="00B33F8E" w:rsidRDefault="00522DEE" w:rsidP="00522DEE"/>
    <w:p w14:paraId="1ED12BC4" w14:textId="3EF9CA7F" w:rsidR="00522DEE" w:rsidRPr="00B33F8E" w:rsidRDefault="00522DEE" w:rsidP="00522DEE">
      <w:r w:rsidRPr="00B33F8E">
        <w:t xml:space="preserve">It is recommended the Bulloch POS training is completed on a tablet, a desktop or a laptop. To help ensure you get the most benefit from the learning tools and resources, review the tips for tablet use below: </w:t>
      </w:r>
    </w:p>
    <w:p w14:paraId="5B37BE42" w14:textId="77777777" w:rsidR="00522DEE" w:rsidRPr="00B33F8E" w:rsidRDefault="00522DEE" w:rsidP="00522DEE"/>
    <w:tbl>
      <w:tblPr>
        <w:tblStyle w:val="TableGrid"/>
        <w:tblW w:w="5000" w:type="pct"/>
        <w:tblBorders>
          <w:top w:val="single" w:sz="4" w:space="0" w:color="4B95A9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B95A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5810"/>
      </w:tblGrid>
      <w:tr w:rsidR="00522DEE" w:rsidRPr="00B33F8E" w14:paraId="13C85925" w14:textId="77777777" w:rsidTr="00522DEE">
        <w:tc>
          <w:tcPr>
            <w:tcW w:w="2118" w:type="pct"/>
            <w:shd w:val="clear" w:color="auto" w:fill="auto"/>
          </w:tcPr>
          <w:p w14:paraId="1D68AC00" w14:textId="52274A1C" w:rsidR="00522DEE" w:rsidRPr="00B33F8E" w:rsidRDefault="00522DEE" w:rsidP="00522DEE">
            <w:pPr>
              <w:pStyle w:val="Tablebodytitles"/>
            </w:pPr>
            <w:r w:rsidRPr="00B33F8E">
              <w:t>Screen Management</w:t>
            </w:r>
          </w:p>
          <w:p w14:paraId="539B4428" w14:textId="77777777" w:rsidR="00522DEE" w:rsidRPr="00B33F8E" w:rsidRDefault="00522DEE" w:rsidP="00522DEE">
            <w:pPr>
              <w:pStyle w:val="Tablebodytitles"/>
            </w:pPr>
          </w:p>
        </w:tc>
        <w:tc>
          <w:tcPr>
            <w:tcW w:w="2882" w:type="pct"/>
            <w:shd w:val="clear" w:color="auto" w:fill="auto"/>
          </w:tcPr>
          <w:p w14:paraId="1D20F0F3" w14:textId="6C82D418" w:rsidR="00522DEE" w:rsidRPr="00B33F8E" w:rsidRDefault="008406C3" w:rsidP="008A69EE">
            <w:pPr>
              <w:pStyle w:val="Tablebody"/>
            </w:pPr>
            <w:r w:rsidRPr="00B33F8E">
              <w:t xml:space="preserve">In the Display settings on your device, set the screen </w:t>
            </w:r>
            <w:r w:rsidR="008A69EE" w:rsidRPr="00B33F8E">
              <w:t>sleep settings to “Never”</w:t>
            </w:r>
            <w:r w:rsidRPr="00B33F8E">
              <w:t>. This will avoid the screen going dark while reading or completing an activity.</w:t>
            </w:r>
          </w:p>
        </w:tc>
      </w:tr>
      <w:tr w:rsidR="00522DEE" w:rsidRPr="00B33F8E" w14:paraId="4D382731" w14:textId="77777777" w:rsidTr="00522DEE">
        <w:tc>
          <w:tcPr>
            <w:tcW w:w="2118" w:type="pct"/>
            <w:shd w:val="clear" w:color="auto" w:fill="auto"/>
          </w:tcPr>
          <w:p w14:paraId="0810A322" w14:textId="38E277A9" w:rsidR="00522DEE" w:rsidRPr="00B33F8E" w:rsidRDefault="008406C3" w:rsidP="00522DEE">
            <w:pPr>
              <w:pStyle w:val="Tablebodytitles"/>
            </w:pPr>
            <w:r w:rsidRPr="00B33F8E">
              <w:t>Orientation</w:t>
            </w:r>
            <w:r w:rsidR="00522DEE" w:rsidRPr="00B33F8E">
              <w:t xml:space="preserve"> </w:t>
            </w:r>
          </w:p>
        </w:tc>
        <w:tc>
          <w:tcPr>
            <w:tcW w:w="2882" w:type="pct"/>
            <w:shd w:val="clear" w:color="auto" w:fill="auto"/>
          </w:tcPr>
          <w:p w14:paraId="7BF4B2EA" w14:textId="77777777" w:rsidR="00522DEE" w:rsidRPr="00B33F8E" w:rsidRDefault="008406C3" w:rsidP="00522DEE">
            <w:pPr>
              <w:pStyle w:val="Tablebody"/>
            </w:pPr>
            <w:r w:rsidRPr="00B33F8E">
              <w:t xml:space="preserve">The learning materials can be viewed in both landscape or portrait orientation. Generally, landscape orientation is the preferred option to provide the best view. </w:t>
            </w:r>
          </w:p>
          <w:p w14:paraId="014EF5CB" w14:textId="170A2B6F" w:rsidR="008406C3" w:rsidRPr="00B33F8E" w:rsidRDefault="008406C3" w:rsidP="008A69EE">
            <w:pPr>
              <w:pStyle w:val="Tablebody"/>
            </w:pPr>
            <w:r w:rsidRPr="00B33F8E">
              <w:t xml:space="preserve">To change this setting, either turn the tablet around until it is in landscape position. The picture will also turn. </w:t>
            </w:r>
            <w:r w:rsidR="008A69EE" w:rsidRPr="00B33F8E">
              <w:br/>
            </w:r>
            <w:r w:rsidRPr="00B33F8E">
              <w:t xml:space="preserve">If this option </w:t>
            </w:r>
            <w:r w:rsidR="008A69EE" w:rsidRPr="00B33F8E">
              <w:t>is not available, change the</w:t>
            </w:r>
            <w:r w:rsidRPr="00B33F8E">
              <w:t xml:space="preserve"> orientation setting in the Settings of the device.</w:t>
            </w:r>
          </w:p>
        </w:tc>
      </w:tr>
      <w:tr w:rsidR="00522DEE" w:rsidRPr="002B01FB" w14:paraId="0C43F2B2" w14:textId="77777777" w:rsidTr="00522DEE">
        <w:tc>
          <w:tcPr>
            <w:tcW w:w="2118" w:type="pct"/>
            <w:shd w:val="clear" w:color="auto" w:fill="auto"/>
          </w:tcPr>
          <w:p w14:paraId="7E445059" w14:textId="7580C061" w:rsidR="00522DEE" w:rsidRPr="00B33F8E" w:rsidRDefault="008406C3" w:rsidP="00522DEE">
            <w:pPr>
              <w:pStyle w:val="Tablebodytitles"/>
            </w:pPr>
            <w:r w:rsidRPr="00B33F8E">
              <w:rPr>
                <w:noProof/>
              </w:rPr>
              <w:t>Zoom Level</w:t>
            </w:r>
            <w:r w:rsidR="00522DEE" w:rsidRPr="00B33F8E">
              <w:rPr>
                <w:noProof/>
              </w:rPr>
              <w:t xml:space="preserve"> </w:t>
            </w:r>
          </w:p>
        </w:tc>
        <w:tc>
          <w:tcPr>
            <w:tcW w:w="2882" w:type="pct"/>
            <w:shd w:val="clear" w:color="auto" w:fill="auto"/>
          </w:tcPr>
          <w:p w14:paraId="69009610" w14:textId="77777777" w:rsidR="008406C3" w:rsidRPr="00B33F8E" w:rsidRDefault="008406C3" w:rsidP="00522DEE">
            <w:pPr>
              <w:pStyle w:val="Tablebody"/>
            </w:pPr>
            <w:r w:rsidRPr="00B33F8E">
              <w:t xml:space="preserve">To best view and read some of the images and text, you may need to either zoom in or out on the screen. </w:t>
            </w:r>
          </w:p>
          <w:p w14:paraId="55A094AE" w14:textId="77777777" w:rsidR="00522DEE" w:rsidRPr="00B33F8E" w:rsidRDefault="008406C3" w:rsidP="008406C3">
            <w:pPr>
              <w:pStyle w:val="Tablebody"/>
            </w:pPr>
            <w:r w:rsidRPr="00B33F8E">
              <w:t>If you’re device is touchscreen, simply put your thumb and pointer finger on the screen. To zoom out, move them away from each other. To zoom in, move them together.</w:t>
            </w:r>
          </w:p>
          <w:p w14:paraId="20DE53DC" w14:textId="669AB64D" w:rsidR="008406C3" w:rsidRPr="002F2060" w:rsidRDefault="008A69EE" w:rsidP="008A69EE">
            <w:pPr>
              <w:pStyle w:val="Tablebody"/>
            </w:pPr>
            <w:r w:rsidRPr="00B33F8E">
              <w:t>If the overall zoom is consistently too large or too small, t</w:t>
            </w:r>
            <w:r w:rsidR="008406C3" w:rsidRPr="00B33F8E">
              <w:t xml:space="preserve">he zoom level can also be changed in the </w:t>
            </w:r>
            <w:r w:rsidRPr="00B33F8E">
              <w:t xml:space="preserve">screen display </w:t>
            </w:r>
            <w:r w:rsidR="008406C3" w:rsidRPr="00B33F8E">
              <w:t>Settings on your device</w:t>
            </w:r>
            <w:r w:rsidR="008406C3">
              <w:t xml:space="preserve"> </w:t>
            </w:r>
          </w:p>
        </w:tc>
      </w:tr>
    </w:tbl>
    <w:p w14:paraId="23F7F53D" w14:textId="77777777" w:rsidR="00522DEE" w:rsidRDefault="00522DEE" w:rsidP="005E766D">
      <w:pPr>
        <w:pStyle w:val="Heading2"/>
      </w:pPr>
    </w:p>
    <w:p w14:paraId="3B1FFD98" w14:textId="1A37ED5F" w:rsidR="00A25250" w:rsidRDefault="00A25250" w:rsidP="005E766D">
      <w:pPr>
        <w:pStyle w:val="Heading2"/>
      </w:pPr>
      <w:bookmarkStart w:id="1" w:name="_Toc471985720"/>
      <w:r w:rsidRPr="003F0601">
        <w:t>Support</w:t>
      </w:r>
      <w:bookmarkEnd w:id="1"/>
    </w:p>
    <w:p w14:paraId="22034F14" w14:textId="77777777" w:rsidR="00423356" w:rsidRDefault="00423356" w:rsidP="00522DEE"/>
    <w:p w14:paraId="73FD85CF" w14:textId="3CD09850" w:rsidR="00423356" w:rsidRDefault="00423356" w:rsidP="003C0CF3">
      <w:r>
        <w:t>If you experience issue</w:t>
      </w:r>
      <w:r w:rsidR="00497447">
        <w:t>s</w:t>
      </w:r>
      <w:r>
        <w:t xml:space="preserve"> with your Bulloch system, there are a number </w:t>
      </w:r>
      <w:r w:rsidR="00667562">
        <w:t>of t</w:t>
      </w:r>
      <w:r w:rsidR="003F0601">
        <w:t>ools and resources available to reduce the impac</w:t>
      </w:r>
      <w:r w:rsidR="008D107E">
        <w:t xml:space="preserve">t to your site. This section covers the </w:t>
      </w:r>
      <w:r w:rsidR="00497447">
        <w:t>support</w:t>
      </w:r>
      <w:r w:rsidR="008D107E">
        <w:t xml:space="preserve"> available to you and your staff:</w:t>
      </w:r>
    </w:p>
    <w:p w14:paraId="338F353B" w14:textId="77777777" w:rsidR="003C0CF3" w:rsidRDefault="003C0CF3" w:rsidP="003C0CF3">
      <w:pPr>
        <w:pStyle w:val="Heading3"/>
      </w:pPr>
    </w:p>
    <w:p w14:paraId="4B5CF25E" w14:textId="77777777" w:rsidR="003C0CF3" w:rsidRPr="00423356" w:rsidRDefault="003C0CF3" w:rsidP="003C0CF3">
      <w:pPr>
        <w:pStyle w:val="Heading3"/>
      </w:pPr>
      <w:bookmarkStart w:id="2" w:name="_Toc471985721"/>
      <w:r w:rsidRPr="00423356">
        <w:t>First-line support for employees:</w:t>
      </w:r>
      <w:bookmarkEnd w:id="2"/>
    </w:p>
    <w:tbl>
      <w:tblPr>
        <w:tblStyle w:val="TableGrid"/>
        <w:tblW w:w="5000" w:type="pct"/>
        <w:tblBorders>
          <w:top w:val="single" w:sz="4" w:space="0" w:color="4B95A9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B95A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5810"/>
      </w:tblGrid>
      <w:tr w:rsidR="003C0CF3" w:rsidRPr="002B01FB" w14:paraId="2CD2CE60" w14:textId="77777777" w:rsidTr="003C0CF3">
        <w:tc>
          <w:tcPr>
            <w:tcW w:w="2118" w:type="pct"/>
            <w:shd w:val="clear" w:color="auto" w:fill="auto"/>
          </w:tcPr>
          <w:p w14:paraId="19693199" w14:textId="77777777" w:rsidR="00534BF5" w:rsidRPr="003C0CF3" w:rsidRDefault="00423356" w:rsidP="003C0CF3">
            <w:pPr>
              <w:pStyle w:val="Tablebodytitles"/>
            </w:pPr>
            <w:r w:rsidRPr="003C0CF3">
              <w:t>Bulloch information Center</w:t>
            </w:r>
          </w:p>
          <w:p w14:paraId="3E772F07" w14:textId="77777777" w:rsidR="003C0CF3" w:rsidRPr="002B01FB" w:rsidRDefault="003C0CF3" w:rsidP="000C6441">
            <w:pPr>
              <w:pStyle w:val="Tablebodytitles"/>
            </w:pPr>
          </w:p>
        </w:tc>
        <w:tc>
          <w:tcPr>
            <w:tcW w:w="2882" w:type="pct"/>
            <w:shd w:val="clear" w:color="auto" w:fill="auto"/>
          </w:tcPr>
          <w:p w14:paraId="01ED8928" w14:textId="69300228" w:rsidR="003C0CF3" w:rsidRDefault="003C0CF3" w:rsidP="00255EBD">
            <w:pPr>
              <w:pStyle w:val="Bluesubbullets"/>
            </w:pPr>
            <w:r>
              <w:t>Support Resources</w:t>
            </w:r>
          </w:p>
          <w:p w14:paraId="71CF98D0" w14:textId="0C672F10" w:rsidR="003C0CF3" w:rsidRPr="003C0CF3" w:rsidRDefault="003C0CF3" w:rsidP="00255EBD">
            <w:pPr>
              <w:pStyle w:val="Bluesubbullets"/>
            </w:pPr>
            <w:r>
              <w:t>Simulator</w:t>
            </w:r>
          </w:p>
          <w:p w14:paraId="658EA813" w14:textId="085BF0AE" w:rsidR="003C0CF3" w:rsidRPr="00C86FF0" w:rsidRDefault="003C0CF3" w:rsidP="00255EBD">
            <w:pPr>
              <w:pStyle w:val="Bluesubbullets"/>
            </w:pPr>
            <w:r w:rsidRPr="003C0CF3">
              <w:t>How-</w:t>
            </w:r>
            <w:r>
              <w:t>T</w:t>
            </w:r>
            <w:r w:rsidRPr="003C0CF3">
              <w:t xml:space="preserve">o </w:t>
            </w:r>
            <w:r>
              <w:t>V</w:t>
            </w:r>
            <w:r w:rsidRPr="003C0CF3">
              <w:t>ideos</w:t>
            </w:r>
          </w:p>
        </w:tc>
      </w:tr>
      <w:tr w:rsidR="003C0CF3" w:rsidRPr="002B01FB" w14:paraId="0AE36670" w14:textId="77777777" w:rsidTr="003C0CF3">
        <w:tc>
          <w:tcPr>
            <w:tcW w:w="2118" w:type="pct"/>
            <w:shd w:val="clear" w:color="auto" w:fill="auto"/>
          </w:tcPr>
          <w:p w14:paraId="2E43FAD0" w14:textId="1083458F" w:rsidR="003C0CF3" w:rsidRPr="002B01FB" w:rsidRDefault="00423356" w:rsidP="000C6441">
            <w:pPr>
              <w:pStyle w:val="Tablebodytitles"/>
            </w:pPr>
            <w:r w:rsidRPr="003C0CF3">
              <w:t>Manager</w:t>
            </w:r>
            <w:r w:rsidR="00F1191E" w:rsidRPr="003C0CF3">
              <w:t xml:space="preserve"> &amp; </w:t>
            </w:r>
            <w:r w:rsidRPr="003C0CF3">
              <w:t>Assistant Manager</w:t>
            </w:r>
            <w:r w:rsidR="00F1191E" w:rsidRPr="003C0CF3">
              <w:t xml:space="preserve"> </w:t>
            </w:r>
          </w:p>
        </w:tc>
        <w:tc>
          <w:tcPr>
            <w:tcW w:w="2882" w:type="pct"/>
            <w:shd w:val="clear" w:color="auto" w:fill="auto"/>
          </w:tcPr>
          <w:p w14:paraId="00F9D169" w14:textId="44EE5A12" w:rsidR="003C0CF3" w:rsidRPr="002B01FB" w:rsidRDefault="003C0CF3" w:rsidP="009C205F">
            <w:pPr>
              <w:pStyle w:val="Tablebody"/>
            </w:pPr>
            <w:r>
              <w:t xml:space="preserve">Ask for assistance </w:t>
            </w:r>
            <w:r w:rsidR="009C205F">
              <w:t>when</w:t>
            </w:r>
            <w:r>
              <w:t xml:space="preserve"> needed.</w:t>
            </w:r>
          </w:p>
        </w:tc>
      </w:tr>
      <w:tr w:rsidR="003C0CF3" w:rsidRPr="002B01FB" w14:paraId="4D1F08FF" w14:textId="77777777" w:rsidTr="003C0CF3">
        <w:tc>
          <w:tcPr>
            <w:tcW w:w="2118" w:type="pct"/>
            <w:shd w:val="clear" w:color="auto" w:fill="auto"/>
          </w:tcPr>
          <w:p w14:paraId="6162E3E4" w14:textId="54A8FF94" w:rsidR="003C0CF3" w:rsidRPr="00F6185B" w:rsidRDefault="00F1191E" w:rsidP="009C205F">
            <w:pPr>
              <w:pStyle w:val="Tablebodytitles"/>
            </w:pPr>
            <w:r w:rsidRPr="00F6185B">
              <w:rPr>
                <w:noProof/>
              </w:rPr>
              <w:t xml:space="preserve">Call </w:t>
            </w:r>
            <w:r w:rsidR="006A6A2C">
              <w:rPr>
                <w:noProof/>
              </w:rPr>
              <w:t>H</w:t>
            </w:r>
            <w:r w:rsidRPr="00F6185B">
              <w:rPr>
                <w:noProof/>
              </w:rPr>
              <w:t xml:space="preserve">elp Desk </w:t>
            </w:r>
          </w:p>
        </w:tc>
        <w:tc>
          <w:tcPr>
            <w:tcW w:w="2882" w:type="pct"/>
            <w:shd w:val="clear" w:color="auto" w:fill="auto"/>
          </w:tcPr>
          <w:p w14:paraId="70799A40" w14:textId="77777777" w:rsidR="009C205F" w:rsidRPr="00F6185B" w:rsidRDefault="009C205F" w:rsidP="002F2060">
            <w:pPr>
              <w:pStyle w:val="Tablebody"/>
            </w:pPr>
            <w:r w:rsidRPr="00F6185B">
              <w:t xml:space="preserve">If the issue cannot be resolved, please call </w:t>
            </w:r>
          </w:p>
          <w:p w14:paraId="29CD8975" w14:textId="10936863" w:rsidR="002F2060" w:rsidRPr="002F2060" w:rsidRDefault="002F2060" w:rsidP="00990297">
            <w:pPr>
              <w:pStyle w:val="Tablebody"/>
            </w:pPr>
            <w:r w:rsidRPr="00F6185B">
              <w:t xml:space="preserve">1-800-268-7107 </w:t>
            </w:r>
            <w:r w:rsidR="009C205F" w:rsidRPr="00F6185B">
              <w:t>for assistance.</w:t>
            </w:r>
            <w:r w:rsidR="00497447" w:rsidRPr="00F6185B">
              <w:t xml:space="preserve"> </w:t>
            </w:r>
          </w:p>
        </w:tc>
      </w:tr>
    </w:tbl>
    <w:p w14:paraId="590FFAD9" w14:textId="77777777" w:rsidR="00892EE4" w:rsidRPr="00C9706F" w:rsidRDefault="00892EE4" w:rsidP="008406C3">
      <w:pPr>
        <w:pStyle w:val="ListParagraph"/>
      </w:pPr>
    </w:p>
    <w:sectPr w:rsidR="00892EE4" w:rsidRPr="00C9706F" w:rsidSect="00BA62E7">
      <w:footerReference w:type="defaul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92E2" w14:textId="77777777" w:rsidR="009E0BB9" w:rsidRDefault="009E0BB9" w:rsidP="00F66F4E">
      <w:r>
        <w:separator/>
      </w:r>
    </w:p>
  </w:endnote>
  <w:endnote w:type="continuationSeparator" w:id="0">
    <w:p w14:paraId="120BA89F" w14:textId="77777777" w:rsidR="009E0BB9" w:rsidRDefault="009E0BB9" w:rsidP="00F6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003053"/>
      <w:docPartObj>
        <w:docPartGallery w:val="Page Numbers (Bottom of Page)"/>
        <w:docPartUnique/>
      </w:docPartObj>
    </w:sdtPr>
    <w:sdtEndPr>
      <w:rPr>
        <w:noProof/>
        <w:color w:val="7F7F7F" w:themeColor="text1" w:themeTint="80"/>
      </w:rPr>
    </w:sdtEndPr>
    <w:sdtContent>
      <w:p w14:paraId="33E41021" w14:textId="232A1FBE" w:rsidR="00255EBD" w:rsidRPr="00255EBD" w:rsidRDefault="00255EBD">
        <w:pPr>
          <w:pStyle w:val="Footer"/>
          <w:jc w:val="right"/>
          <w:rPr>
            <w:color w:val="7F7F7F" w:themeColor="text1" w:themeTint="80"/>
          </w:rPr>
        </w:pPr>
        <w:r w:rsidRPr="00255EBD">
          <w:rPr>
            <w:color w:val="7F7F7F" w:themeColor="text1" w:themeTint="80"/>
          </w:rPr>
          <w:fldChar w:fldCharType="begin"/>
        </w:r>
        <w:r w:rsidRPr="00255EBD">
          <w:rPr>
            <w:color w:val="7F7F7F" w:themeColor="text1" w:themeTint="80"/>
          </w:rPr>
          <w:instrText xml:space="preserve"> PAGE   \* MERGEFORMAT </w:instrText>
        </w:r>
        <w:r w:rsidRPr="00255EBD">
          <w:rPr>
            <w:color w:val="7F7F7F" w:themeColor="text1" w:themeTint="80"/>
          </w:rPr>
          <w:fldChar w:fldCharType="separate"/>
        </w:r>
        <w:r>
          <w:rPr>
            <w:noProof/>
            <w:color w:val="7F7F7F" w:themeColor="text1" w:themeTint="80"/>
          </w:rPr>
          <w:t>1</w:t>
        </w:r>
        <w:r w:rsidRPr="00255EBD">
          <w:rPr>
            <w:noProof/>
            <w:color w:val="7F7F7F" w:themeColor="text1" w:themeTint="80"/>
          </w:rPr>
          <w:fldChar w:fldCharType="end"/>
        </w:r>
      </w:p>
    </w:sdtContent>
  </w:sdt>
  <w:p w14:paraId="6C19C694" w14:textId="77777777" w:rsidR="00255EBD" w:rsidRDefault="00255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57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C94EA" w14:textId="77777777" w:rsidR="00701BCB" w:rsidRDefault="00701BCB" w:rsidP="006B59B4">
        <w:pPr>
          <w:pStyle w:val="Footer"/>
          <w:jc w:val="right"/>
        </w:pPr>
        <w:r w:rsidRPr="006B59B4">
          <w:rPr>
            <w:color w:val="7F7F7F" w:themeColor="text1" w:themeTint="80"/>
          </w:rPr>
          <w:fldChar w:fldCharType="begin"/>
        </w:r>
        <w:r w:rsidRPr="006B59B4">
          <w:rPr>
            <w:color w:val="7F7F7F" w:themeColor="text1" w:themeTint="80"/>
          </w:rPr>
          <w:instrText xml:space="preserve"> PAGE   \* MERGEFORMAT </w:instrText>
        </w:r>
        <w:r w:rsidRPr="006B59B4">
          <w:rPr>
            <w:color w:val="7F7F7F" w:themeColor="text1" w:themeTint="80"/>
          </w:rPr>
          <w:fldChar w:fldCharType="separate"/>
        </w:r>
        <w:r w:rsidR="00E817AC">
          <w:rPr>
            <w:noProof/>
            <w:color w:val="7F7F7F" w:themeColor="text1" w:themeTint="80"/>
          </w:rPr>
          <w:t>5</w:t>
        </w:r>
        <w:r w:rsidRPr="006B59B4">
          <w:rPr>
            <w:noProof/>
            <w:color w:val="7F7F7F" w:themeColor="text1" w:themeTint="80"/>
          </w:rPr>
          <w:fldChar w:fldCharType="end"/>
        </w:r>
      </w:p>
    </w:sdtContent>
  </w:sdt>
  <w:p w14:paraId="59D9BD28" w14:textId="77777777" w:rsidR="00701BCB" w:rsidRDefault="00701BCB" w:rsidP="006B5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10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0E93D" w14:textId="77777777" w:rsidR="00701BCB" w:rsidRDefault="00701BCB" w:rsidP="006B59B4">
        <w:pPr>
          <w:pStyle w:val="Footer"/>
          <w:jc w:val="right"/>
        </w:pPr>
        <w:r w:rsidRPr="006B59B4">
          <w:rPr>
            <w:color w:val="7F7F7F" w:themeColor="text1" w:themeTint="80"/>
          </w:rPr>
          <w:fldChar w:fldCharType="begin"/>
        </w:r>
        <w:r w:rsidRPr="006B59B4">
          <w:rPr>
            <w:color w:val="7F7F7F" w:themeColor="text1" w:themeTint="80"/>
          </w:rPr>
          <w:instrText xml:space="preserve"> PAGE   \* MERGEFORMAT </w:instrText>
        </w:r>
        <w:r w:rsidRPr="006B59B4">
          <w:rPr>
            <w:color w:val="7F7F7F" w:themeColor="text1" w:themeTint="80"/>
          </w:rPr>
          <w:fldChar w:fldCharType="separate"/>
        </w:r>
        <w:r w:rsidR="00667562">
          <w:rPr>
            <w:noProof/>
            <w:color w:val="7F7F7F" w:themeColor="text1" w:themeTint="80"/>
          </w:rPr>
          <w:t>2</w:t>
        </w:r>
        <w:r w:rsidRPr="006B59B4">
          <w:rPr>
            <w:noProof/>
            <w:color w:val="7F7F7F" w:themeColor="text1" w:themeTint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3668" w14:textId="77777777" w:rsidR="009E0BB9" w:rsidRDefault="009E0BB9" w:rsidP="00F66F4E">
      <w:r>
        <w:separator/>
      </w:r>
    </w:p>
  </w:footnote>
  <w:footnote w:type="continuationSeparator" w:id="0">
    <w:p w14:paraId="24D246D9" w14:textId="77777777" w:rsidR="009E0BB9" w:rsidRDefault="009E0BB9" w:rsidP="00F6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7639" w14:textId="4A1A52AF" w:rsidR="00D2726A" w:rsidRDefault="006A6A2C" w:rsidP="001D4382">
    <w:pPr>
      <w:pStyle w:val="Header"/>
      <w:tabs>
        <w:tab w:val="clear" w:pos="4320"/>
        <w:tab w:val="clear" w:pos="8640"/>
        <w:tab w:val="left" w:pos="4815"/>
        <w:tab w:val="left" w:pos="9345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A3D4DDA" wp14:editId="78A63773">
          <wp:simplePos x="0" y="0"/>
          <wp:positionH relativeFrom="column">
            <wp:posOffset>5676900</wp:posOffset>
          </wp:positionH>
          <wp:positionV relativeFrom="paragraph">
            <wp:posOffset>142875</wp:posOffset>
          </wp:positionV>
          <wp:extent cx="1115695" cy="316230"/>
          <wp:effectExtent l="0" t="0" r="8255" b="762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726A">
      <w:tab/>
    </w:r>
    <w:r w:rsidR="001D438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681A" w14:textId="2BF5BE06" w:rsidR="00701BCB" w:rsidRDefault="006A6A2C" w:rsidP="002239CD">
    <w:pPr>
      <w:pStyle w:val="Header"/>
      <w:tabs>
        <w:tab w:val="clear" w:pos="4320"/>
        <w:tab w:val="clear" w:pos="8640"/>
        <w:tab w:val="right" w:pos="10080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56B60CFB" wp14:editId="43942B39">
          <wp:simplePos x="0" y="0"/>
          <wp:positionH relativeFrom="column">
            <wp:posOffset>5562600</wp:posOffset>
          </wp:positionH>
          <wp:positionV relativeFrom="paragraph">
            <wp:posOffset>76200</wp:posOffset>
          </wp:positionV>
          <wp:extent cx="1115695" cy="316230"/>
          <wp:effectExtent l="0" t="0" r="8255" b="762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1B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584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92623"/>
    <w:multiLevelType w:val="hybridMultilevel"/>
    <w:tmpl w:val="815E6204"/>
    <w:lvl w:ilvl="0" w:tplc="A9BE54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8FC4">
      <w:start w:val="485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6156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0370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449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AC48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8991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0376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023B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2AF3"/>
    <w:multiLevelType w:val="hybridMultilevel"/>
    <w:tmpl w:val="FD6E1AB6"/>
    <w:lvl w:ilvl="0" w:tplc="23060436">
      <w:start w:val="1"/>
      <w:numFmt w:val="bullet"/>
      <w:pStyle w:val="Bodybullet"/>
      <w:lvlText w:val="›"/>
      <w:lvlJc w:val="left"/>
      <w:pPr>
        <w:ind w:left="36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E115CE"/>
    <w:multiLevelType w:val="hybridMultilevel"/>
    <w:tmpl w:val="541E8990"/>
    <w:lvl w:ilvl="0" w:tplc="D95413A4">
      <w:start w:val="1"/>
      <w:numFmt w:val="bullet"/>
      <w:pStyle w:val="Subbulletsgold"/>
      <w:lvlText w:val=""/>
      <w:lvlJc w:val="left"/>
      <w:pPr>
        <w:ind w:left="1800" w:hanging="360"/>
      </w:pPr>
      <w:rPr>
        <w:rFonts w:ascii="Symbol" w:hAnsi="Symbol" w:hint="default"/>
        <w:color w:val="FFC0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5839F8"/>
    <w:multiLevelType w:val="hybridMultilevel"/>
    <w:tmpl w:val="56768420"/>
    <w:lvl w:ilvl="0" w:tplc="7E2A8B24">
      <w:start w:val="1"/>
      <w:numFmt w:val="bullet"/>
      <w:pStyle w:val="Bullet6"/>
      <w:lvlText w:val="❻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6816"/>
    <w:multiLevelType w:val="hybridMultilevel"/>
    <w:tmpl w:val="E4BC9360"/>
    <w:lvl w:ilvl="0" w:tplc="68D8910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2BB2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2EDF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A37D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06EC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A56D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5C9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674F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E0F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C0530"/>
    <w:multiLevelType w:val="hybridMultilevel"/>
    <w:tmpl w:val="7DB2742C"/>
    <w:lvl w:ilvl="0" w:tplc="243C6550">
      <w:start w:val="1"/>
      <w:numFmt w:val="bullet"/>
      <w:pStyle w:val="Bullet4"/>
      <w:lvlText w:val="❹"/>
      <w:lvlJc w:val="left"/>
      <w:pPr>
        <w:ind w:left="1077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A2F041E"/>
    <w:multiLevelType w:val="hybridMultilevel"/>
    <w:tmpl w:val="6CEE592E"/>
    <w:lvl w:ilvl="0" w:tplc="1D8E2D8A">
      <w:start w:val="1"/>
      <w:numFmt w:val="bullet"/>
      <w:pStyle w:val="KCcheckboxes"/>
      <w:lvlText w:val=""/>
      <w:lvlJc w:val="left"/>
      <w:pPr>
        <w:ind w:left="1284" w:hanging="360"/>
      </w:pPr>
      <w:rPr>
        <w:rFonts w:ascii="Symbol" w:hAnsi="Symbol" w:hint="default"/>
        <w:b/>
        <w:i w:val="0"/>
        <w:color w:val="4B95A9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CA6C1B"/>
    <w:multiLevelType w:val="hybridMultilevel"/>
    <w:tmpl w:val="4EC44842"/>
    <w:lvl w:ilvl="0" w:tplc="73AAB69E">
      <w:start w:val="1"/>
      <w:numFmt w:val="bullet"/>
      <w:pStyle w:val="BlueBullet"/>
      <w:lvlText w:val="❶"/>
      <w:lvlJc w:val="left"/>
      <w:pPr>
        <w:ind w:left="720" w:hanging="360"/>
      </w:pPr>
      <w:rPr>
        <w:rFonts w:ascii="Calibri" w:hAnsi="Calibri" w:hint="default"/>
        <w:color w:val="4B95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B49D3"/>
    <w:multiLevelType w:val="hybridMultilevel"/>
    <w:tmpl w:val="E752EB76"/>
    <w:lvl w:ilvl="0" w:tplc="0E288156">
      <w:start w:val="1"/>
      <w:numFmt w:val="bullet"/>
      <w:pStyle w:val="Bullet9"/>
      <w:lvlText w:val="❾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46E9B"/>
    <w:multiLevelType w:val="hybridMultilevel"/>
    <w:tmpl w:val="06C62158"/>
    <w:lvl w:ilvl="0" w:tplc="A54006BA">
      <w:start w:val="1"/>
      <w:numFmt w:val="bullet"/>
      <w:pStyle w:val="Bluesubbullets"/>
      <w:lvlText w:val=""/>
      <w:lvlJc w:val="left"/>
      <w:pPr>
        <w:ind w:left="-207" w:hanging="360"/>
      </w:pPr>
      <w:rPr>
        <w:rFonts w:ascii="Symbol" w:hAnsi="Symbol" w:hint="default"/>
        <w:color w:val="4B95A9"/>
        <w:sz w:val="24"/>
      </w:rPr>
    </w:lvl>
    <w:lvl w:ilvl="1" w:tplc="2D627E5A">
      <w:start w:val="1"/>
      <w:numFmt w:val="bullet"/>
      <w:pStyle w:val="KClist"/>
      <w:lvlText w:val=""/>
      <w:lvlJc w:val="left"/>
      <w:pPr>
        <w:ind w:left="645" w:hanging="360"/>
      </w:pPr>
      <w:rPr>
        <w:rFonts w:ascii="Symbol" w:hAnsi="Symbol" w:hint="default"/>
        <w:color w:val="4B95A9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02746"/>
    <w:multiLevelType w:val="hybridMultilevel"/>
    <w:tmpl w:val="E500E24C"/>
    <w:lvl w:ilvl="0" w:tplc="506C9174">
      <w:start w:val="1"/>
      <w:numFmt w:val="bullet"/>
      <w:pStyle w:val="Style1"/>
      <w:lvlText w:val="❷"/>
      <w:lvlJc w:val="left"/>
      <w:pPr>
        <w:ind w:left="720" w:hanging="360"/>
      </w:pPr>
      <w:rPr>
        <w:rFonts w:ascii="Calibri" w:hAnsi="Calibri" w:hint="default"/>
        <w:color w:val="4B95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3223"/>
    <w:multiLevelType w:val="hybridMultilevel"/>
    <w:tmpl w:val="42343AD0"/>
    <w:lvl w:ilvl="0" w:tplc="957C32E2">
      <w:start w:val="1"/>
      <w:numFmt w:val="bullet"/>
      <w:pStyle w:val="Bullet8"/>
      <w:lvlText w:val="❽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6645E"/>
    <w:multiLevelType w:val="hybridMultilevel"/>
    <w:tmpl w:val="72F47206"/>
    <w:lvl w:ilvl="0" w:tplc="C1A6AEF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24DCF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E4E2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FB1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4FE9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8BFE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54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5EAA5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EA20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7695E"/>
    <w:multiLevelType w:val="hybridMultilevel"/>
    <w:tmpl w:val="91DAD892"/>
    <w:lvl w:ilvl="0" w:tplc="120A834C">
      <w:start w:val="1"/>
      <w:numFmt w:val="bullet"/>
      <w:pStyle w:val="Bullet2"/>
      <w:lvlText w:val="❷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81A26"/>
    <w:multiLevelType w:val="hybridMultilevel"/>
    <w:tmpl w:val="B23C5A1C"/>
    <w:lvl w:ilvl="0" w:tplc="45F05CD4">
      <w:start w:val="1"/>
      <w:numFmt w:val="bullet"/>
      <w:pStyle w:val="Roadmapcheckboxes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4B95A9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76B16"/>
    <w:multiLevelType w:val="hybridMultilevel"/>
    <w:tmpl w:val="FB58E398"/>
    <w:lvl w:ilvl="0" w:tplc="79A2BE80">
      <w:start w:val="1"/>
      <w:numFmt w:val="bullet"/>
      <w:pStyle w:val="Bullet5"/>
      <w:lvlText w:val="❺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D4CEC"/>
    <w:multiLevelType w:val="hybridMultilevel"/>
    <w:tmpl w:val="80FA58E2"/>
    <w:lvl w:ilvl="0" w:tplc="675CB8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85F5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46A2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8B9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06EC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0E35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C2E7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0CDB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2706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93031"/>
    <w:multiLevelType w:val="hybridMultilevel"/>
    <w:tmpl w:val="8FF8A4AA"/>
    <w:lvl w:ilvl="0" w:tplc="7DD2514C">
      <w:start w:val="1"/>
      <w:numFmt w:val="bullet"/>
      <w:pStyle w:val="Bullet1"/>
      <w:lvlText w:val="❶"/>
      <w:lvlJc w:val="left"/>
      <w:pPr>
        <w:ind w:left="360" w:firstLine="0"/>
      </w:pPr>
      <w:rPr>
        <w:rFonts w:ascii="Calibri" w:hAnsi="Calibri" w:hint="default"/>
        <w:color w:val="FFC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F2BD7"/>
    <w:multiLevelType w:val="hybridMultilevel"/>
    <w:tmpl w:val="13E47F16"/>
    <w:lvl w:ilvl="0" w:tplc="09A2F79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A335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25E5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F6D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457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235B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09F3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85D8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C1DF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43A2E"/>
    <w:multiLevelType w:val="hybridMultilevel"/>
    <w:tmpl w:val="6F9076E8"/>
    <w:lvl w:ilvl="0" w:tplc="374CC0E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217E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D4A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2B9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A53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828D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0184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C9DC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C782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401F3"/>
    <w:multiLevelType w:val="hybridMultilevel"/>
    <w:tmpl w:val="EE2CA0A8"/>
    <w:lvl w:ilvl="0" w:tplc="E244FEEA">
      <w:start w:val="1"/>
      <w:numFmt w:val="bullet"/>
      <w:pStyle w:val="Bullet7"/>
      <w:lvlText w:val="❼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74444"/>
    <w:multiLevelType w:val="hybridMultilevel"/>
    <w:tmpl w:val="857A402E"/>
    <w:lvl w:ilvl="0" w:tplc="8932DB60">
      <w:start w:val="1"/>
      <w:numFmt w:val="bullet"/>
      <w:pStyle w:val="Bullet3"/>
      <w:lvlText w:val="❸"/>
      <w:lvlJc w:val="left"/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FFC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4"/>
  </w:num>
  <w:num w:numId="5">
    <w:abstractNumId w:val="22"/>
  </w:num>
  <w:num w:numId="6">
    <w:abstractNumId w:val="6"/>
  </w:num>
  <w:num w:numId="7">
    <w:abstractNumId w:val="16"/>
  </w:num>
  <w:num w:numId="8">
    <w:abstractNumId w:val="4"/>
  </w:num>
  <w:num w:numId="9">
    <w:abstractNumId w:val="21"/>
  </w:num>
  <w:num w:numId="10">
    <w:abstractNumId w:val="12"/>
  </w:num>
  <w:num w:numId="11">
    <w:abstractNumId w:val="9"/>
  </w:num>
  <w:num w:numId="12">
    <w:abstractNumId w:val="3"/>
  </w:num>
  <w:num w:numId="13">
    <w:abstractNumId w:val="8"/>
  </w:num>
  <w:num w:numId="14">
    <w:abstractNumId w:val="10"/>
  </w:num>
  <w:num w:numId="15">
    <w:abstractNumId w:val="11"/>
  </w:num>
  <w:num w:numId="16">
    <w:abstractNumId w:val="7"/>
  </w:num>
  <w:num w:numId="17">
    <w:abstractNumId w:val="15"/>
  </w:num>
  <w:num w:numId="18">
    <w:abstractNumId w:val="1"/>
  </w:num>
  <w:num w:numId="19">
    <w:abstractNumId w:val="17"/>
  </w:num>
  <w:num w:numId="20">
    <w:abstractNumId w:val="20"/>
  </w:num>
  <w:num w:numId="21">
    <w:abstractNumId w:val="13"/>
  </w:num>
  <w:num w:numId="22">
    <w:abstractNumId w:val="19"/>
  </w:num>
  <w:num w:numId="23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BB"/>
    <w:rsid w:val="0000707B"/>
    <w:rsid w:val="0002537A"/>
    <w:rsid w:val="0003021B"/>
    <w:rsid w:val="000318D2"/>
    <w:rsid w:val="0004214E"/>
    <w:rsid w:val="0004628E"/>
    <w:rsid w:val="00051D19"/>
    <w:rsid w:val="00060402"/>
    <w:rsid w:val="00061DE8"/>
    <w:rsid w:val="00063138"/>
    <w:rsid w:val="0006625B"/>
    <w:rsid w:val="000665AA"/>
    <w:rsid w:val="00067FED"/>
    <w:rsid w:val="00073BB9"/>
    <w:rsid w:val="00086101"/>
    <w:rsid w:val="00091622"/>
    <w:rsid w:val="00093177"/>
    <w:rsid w:val="00095B2B"/>
    <w:rsid w:val="000A0D9A"/>
    <w:rsid w:val="000A6A55"/>
    <w:rsid w:val="000B3C65"/>
    <w:rsid w:val="000B4739"/>
    <w:rsid w:val="000C28BD"/>
    <w:rsid w:val="000C6441"/>
    <w:rsid w:val="000D0619"/>
    <w:rsid w:val="000D1A3A"/>
    <w:rsid w:val="000E0459"/>
    <w:rsid w:val="000E2A10"/>
    <w:rsid w:val="000E2DB9"/>
    <w:rsid w:val="000E5DDC"/>
    <w:rsid w:val="00112F86"/>
    <w:rsid w:val="001137A7"/>
    <w:rsid w:val="0013356A"/>
    <w:rsid w:val="00135200"/>
    <w:rsid w:val="001414AB"/>
    <w:rsid w:val="00174E40"/>
    <w:rsid w:val="0017612E"/>
    <w:rsid w:val="001779E9"/>
    <w:rsid w:val="00181A77"/>
    <w:rsid w:val="001924BB"/>
    <w:rsid w:val="001A34C6"/>
    <w:rsid w:val="001A4476"/>
    <w:rsid w:val="001A5004"/>
    <w:rsid w:val="001A7BED"/>
    <w:rsid w:val="001B1F2B"/>
    <w:rsid w:val="001B6246"/>
    <w:rsid w:val="001B7DE3"/>
    <w:rsid w:val="001C1369"/>
    <w:rsid w:val="001C5752"/>
    <w:rsid w:val="001D4382"/>
    <w:rsid w:val="001D445D"/>
    <w:rsid w:val="001E046F"/>
    <w:rsid w:val="001E0C0D"/>
    <w:rsid w:val="001E6FDD"/>
    <w:rsid w:val="001F35C0"/>
    <w:rsid w:val="001F5A30"/>
    <w:rsid w:val="00203065"/>
    <w:rsid w:val="00206B6E"/>
    <w:rsid w:val="00207C7F"/>
    <w:rsid w:val="00212DA5"/>
    <w:rsid w:val="002239CD"/>
    <w:rsid w:val="00227CDC"/>
    <w:rsid w:val="002305BB"/>
    <w:rsid w:val="002336C3"/>
    <w:rsid w:val="00244A7F"/>
    <w:rsid w:val="0024696B"/>
    <w:rsid w:val="00255EBD"/>
    <w:rsid w:val="00257D37"/>
    <w:rsid w:val="00270512"/>
    <w:rsid w:val="00281C6B"/>
    <w:rsid w:val="002A56ED"/>
    <w:rsid w:val="002B01FB"/>
    <w:rsid w:val="002B28A7"/>
    <w:rsid w:val="002B3252"/>
    <w:rsid w:val="002B50C0"/>
    <w:rsid w:val="002B5CB9"/>
    <w:rsid w:val="002C4082"/>
    <w:rsid w:val="002D7407"/>
    <w:rsid w:val="002F0D7E"/>
    <w:rsid w:val="002F14EF"/>
    <w:rsid w:val="002F2060"/>
    <w:rsid w:val="002F5082"/>
    <w:rsid w:val="00304D8A"/>
    <w:rsid w:val="003311BD"/>
    <w:rsid w:val="0033309E"/>
    <w:rsid w:val="00333822"/>
    <w:rsid w:val="00333B6B"/>
    <w:rsid w:val="00335663"/>
    <w:rsid w:val="00340B1E"/>
    <w:rsid w:val="00340D14"/>
    <w:rsid w:val="00341DAC"/>
    <w:rsid w:val="003422C2"/>
    <w:rsid w:val="00347902"/>
    <w:rsid w:val="00350257"/>
    <w:rsid w:val="0035378C"/>
    <w:rsid w:val="003579BA"/>
    <w:rsid w:val="0038014C"/>
    <w:rsid w:val="00381E32"/>
    <w:rsid w:val="00384AE8"/>
    <w:rsid w:val="00386ABD"/>
    <w:rsid w:val="0039098E"/>
    <w:rsid w:val="003B0DBD"/>
    <w:rsid w:val="003C087E"/>
    <w:rsid w:val="003C0CF3"/>
    <w:rsid w:val="003C2092"/>
    <w:rsid w:val="003C263C"/>
    <w:rsid w:val="003D5A9C"/>
    <w:rsid w:val="003D6B14"/>
    <w:rsid w:val="003E2929"/>
    <w:rsid w:val="003E6A4E"/>
    <w:rsid w:val="003E7775"/>
    <w:rsid w:val="003F0601"/>
    <w:rsid w:val="003F6E13"/>
    <w:rsid w:val="003F70F3"/>
    <w:rsid w:val="00400F22"/>
    <w:rsid w:val="00404D0E"/>
    <w:rsid w:val="00405CB6"/>
    <w:rsid w:val="00407E8A"/>
    <w:rsid w:val="004111B9"/>
    <w:rsid w:val="0041354A"/>
    <w:rsid w:val="00417C62"/>
    <w:rsid w:val="00423356"/>
    <w:rsid w:val="004263B9"/>
    <w:rsid w:val="00426C71"/>
    <w:rsid w:val="00434DB3"/>
    <w:rsid w:val="00435DC0"/>
    <w:rsid w:val="00436252"/>
    <w:rsid w:val="004368E5"/>
    <w:rsid w:val="004369B6"/>
    <w:rsid w:val="00443DFC"/>
    <w:rsid w:val="00446E11"/>
    <w:rsid w:val="00450F37"/>
    <w:rsid w:val="00457CE1"/>
    <w:rsid w:val="00474D9E"/>
    <w:rsid w:val="004938EB"/>
    <w:rsid w:val="00497447"/>
    <w:rsid w:val="00497A2C"/>
    <w:rsid w:val="004A3E3E"/>
    <w:rsid w:val="004A5F4E"/>
    <w:rsid w:val="004A6B2F"/>
    <w:rsid w:val="004D24D7"/>
    <w:rsid w:val="004D2D73"/>
    <w:rsid w:val="004E54FA"/>
    <w:rsid w:val="004E78C2"/>
    <w:rsid w:val="004F4824"/>
    <w:rsid w:val="00501D48"/>
    <w:rsid w:val="005060A6"/>
    <w:rsid w:val="00522DEE"/>
    <w:rsid w:val="00523BB3"/>
    <w:rsid w:val="00523F63"/>
    <w:rsid w:val="0053134F"/>
    <w:rsid w:val="00534BF5"/>
    <w:rsid w:val="00536270"/>
    <w:rsid w:val="005367E4"/>
    <w:rsid w:val="00540048"/>
    <w:rsid w:val="00556AEE"/>
    <w:rsid w:val="005612A3"/>
    <w:rsid w:val="0056598C"/>
    <w:rsid w:val="005717C9"/>
    <w:rsid w:val="00571DB1"/>
    <w:rsid w:val="005722F0"/>
    <w:rsid w:val="005851D9"/>
    <w:rsid w:val="005858F5"/>
    <w:rsid w:val="005A3397"/>
    <w:rsid w:val="005A4BAA"/>
    <w:rsid w:val="005A51BB"/>
    <w:rsid w:val="005C48C8"/>
    <w:rsid w:val="005D391E"/>
    <w:rsid w:val="005D7F8A"/>
    <w:rsid w:val="005E749B"/>
    <w:rsid w:val="005E766D"/>
    <w:rsid w:val="005E76EE"/>
    <w:rsid w:val="00603A12"/>
    <w:rsid w:val="00605B72"/>
    <w:rsid w:val="00611317"/>
    <w:rsid w:val="006162C6"/>
    <w:rsid w:val="0061739E"/>
    <w:rsid w:val="006224D9"/>
    <w:rsid w:val="00625DF0"/>
    <w:rsid w:val="00634538"/>
    <w:rsid w:val="006350E9"/>
    <w:rsid w:val="0063566E"/>
    <w:rsid w:val="00635B9F"/>
    <w:rsid w:val="0063799A"/>
    <w:rsid w:val="00645F7D"/>
    <w:rsid w:val="00650610"/>
    <w:rsid w:val="00652300"/>
    <w:rsid w:val="00655964"/>
    <w:rsid w:val="006568C6"/>
    <w:rsid w:val="006572D6"/>
    <w:rsid w:val="0065743B"/>
    <w:rsid w:val="006578E3"/>
    <w:rsid w:val="00657FB2"/>
    <w:rsid w:val="006610D5"/>
    <w:rsid w:val="006629D6"/>
    <w:rsid w:val="00662DD9"/>
    <w:rsid w:val="00667562"/>
    <w:rsid w:val="0067123A"/>
    <w:rsid w:val="00681D09"/>
    <w:rsid w:val="00681E30"/>
    <w:rsid w:val="00684D74"/>
    <w:rsid w:val="00687F31"/>
    <w:rsid w:val="006931E9"/>
    <w:rsid w:val="00695AB3"/>
    <w:rsid w:val="006A3E76"/>
    <w:rsid w:val="006A6A2C"/>
    <w:rsid w:val="006B59B4"/>
    <w:rsid w:val="006B7B0E"/>
    <w:rsid w:val="006C1059"/>
    <w:rsid w:val="006D6DCA"/>
    <w:rsid w:val="006D7656"/>
    <w:rsid w:val="006E483C"/>
    <w:rsid w:val="006F1726"/>
    <w:rsid w:val="006F4819"/>
    <w:rsid w:val="006F5AE1"/>
    <w:rsid w:val="006F5CDC"/>
    <w:rsid w:val="00701BCB"/>
    <w:rsid w:val="00702560"/>
    <w:rsid w:val="00710788"/>
    <w:rsid w:val="00715E78"/>
    <w:rsid w:val="00726553"/>
    <w:rsid w:val="00727450"/>
    <w:rsid w:val="00732F5A"/>
    <w:rsid w:val="0073326B"/>
    <w:rsid w:val="007407AE"/>
    <w:rsid w:val="00741E86"/>
    <w:rsid w:val="00743A84"/>
    <w:rsid w:val="00750B8B"/>
    <w:rsid w:val="00756DBD"/>
    <w:rsid w:val="00757036"/>
    <w:rsid w:val="00764340"/>
    <w:rsid w:val="00766922"/>
    <w:rsid w:val="00770DC4"/>
    <w:rsid w:val="0077725E"/>
    <w:rsid w:val="00782086"/>
    <w:rsid w:val="00783589"/>
    <w:rsid w:val="00790B81"/>
    <w:rsid w:val="007A38F8"/>
    <w:rsid w:val="007C4E4B"/>
    <w:rsid w:val="007C50CB"/>
    <w:rsid w:val="007C6FDA"/>
    <w:rsid w:val="007D2E33"/>
    <w:rsid w:val="007D3E59"/>
    <w:rsid w:val="007E03A0"/>
    <w:rsid w:val="007E5608"/>
    <w:rsid w:val="007F025F"/>
    <w:rsid w:val="007F4F93"/>
    <w:rsid w:val="00803922"/>
    <w:rsid w:val="00817524"/>
    <w:rsid w:val="00826D99"/>
    <w:rsid w:val="00827C96"/>
    <w:rsid w:val="0083341F"/>
    <w:rsid w:val="008406C3"/>
    <w:rsid w:val="008446F2"/>
    <w:rsid w:val="0085141F"/>
    <w:rsid w:val="0086554B"/>
    <w:rsid w:val="00874452"/>
    <w:rsid w:val="008819A7"/>
    <w:rsid w:val="0089285A"/>
    <w:rsid w:val="00892EE4"/>
    <w:rsid w:val="008941AA"/>
    <w:rsid w:val="008948F2"/>
    <w:rsid w:val="008950B9"/>
    <w:rsid w:val="008A0560"/>
    <w:rsid w:val="008A69EE"/>
    <w:rsid w:val="008C22B6"/>
    <w:rsid w:val="008D107E"/>
    <w:rsid w:val="008D20EF"/>
    <w:rsid w:val="008D31AD"/>
    <w:rsid w:val="00915BD1"/>
    <w:rsid w:val="00922594"/>
    <w:rsid w:val="00925C4B"/>
    <w:rsid w:val="009311BF"/>
    <w:rsid w:val="0093513A"/>
    <w:rsid w:val="0093603F"/>
    <w:rsid w:val="00937F16"/>
    <w:rsid w:val="00940759"/>
    <w:rsid w:val="009445DC"/>
    <w:rsid w:val="00945947"/>
    <w:rsid w:val="0094708C"/>
    <w:rsid w:val="00951073"/>
    <w:rsid w:val="00953D12"/>
    <w:rsid w:val="009549D6"/>
    <w:rsid w:val="009615CD"/>
    <w:rsid w:val="00962BCF"/>
    <w:rsid w:val="00962C76"/>
    <w:rsid w:val="00963A2E"/>
    <w:rsid w:val="009643DB"/>
    <w:rsid w:val="00984D60"/>
    <w:rsid w:val="00986A5F"/>
    <w:rsid w:val="00990297"/>
    <w:rsid w:val="00996B44"/>
    <w:rsid w:val="009A62BB"/>
    <w:rsid w:val="009A7B7B"/>
    <w:rsid w:val="009B571A"/>
    <w:rsid w:val="009C205F"/>
    <w:rsid w:val="009C546D"/>
    <w:rsid w:val="009C70CA"/>
    <w:rsid w:val="009E0BB9"/>
    <w:rsid w:val="009E28E1"/>
    <w:rsid w:val="009E38EF"/>
    <w:rsid w:val="009F307A"/>
    <w:rsid w:val="00A03066"/>
    <w:rsid w:val="00A10A9E"/>
    <w:rsid w:val="00A12F79"/>
    <w:rsid w:val="00A1314A"/>
    <w:rsid w:val="00A13EF3"/>
    <w:rsid w:val="00A25250"/>
    <w:rsid w:val="00A261CF"/>
    <w:rsid w:val="00A3349B"/>
    <w:rsid w:val="00A337D1"/>
    <w:rsid w:val="00A37A7F"/>
    <w:rsid w:val="00A42665"/>
    <w:rsid w:val="00A45445"/>
    <w:rsid w:val="00A45B0C"/>
    <w:rsid w:val="00A533E1"/>
    <w:rsid w:val="00A55CB8"/>
    <w:rsid w:val="00A568B3"/>
    <w:rsid w:val="00A60CBB"/>
    <w:rsid w:val="00A61893"/>
    <w:rsid w:val="00A630D8"/>
    <w:rsid w:val="00A63127"/>
    <w:rsid w:val="00A64204"/>
    <w:rsid w:val="00A72E9D"/>
    <w:rsid w:val="00A7649F"/>
    <w:rsid w:val="00A81658"/>
    <w:rsid w:val="00A82098"/>
    <w:rsid w:val="00A82DFF"/>
    <w:rsid w:val="00A859BB"/>
    <w:rsid w:val="00A94978"/>
    <w:rsid w:val="00A94E97"/>
    <w:rsid w:val="00A94F66"/>
    <w:rsid w:val="00AB7437"/>
    <w:rsid w:val="00AC087C"/>
    <w:rsid w:val="00AD2D3A"/>
    <w:rsid w:val="00AD5410"/>
    <w:rsid w:val="00AE6A3D"/>
    <w:rsid w:val="00AF1E79"/>
    <w:rsid w:val="00AF4372"/>
    <w:rsid w:val="00B0305D"/>
    <w:rsid w:val="00B07CC4"/>
    <w:rsid w:val="00B14C5D"/>
    <w:rsid w:val="00B205DE"/>
    <w:rsid w:val="00B33F8E"/>
    <w:rsid w:val="00B3494F"/>
    <w:rsid w:val="00B3782A"/>
    <w:rsid w:val="00B4517C"/>
    <w:rsid w:val="00B56D6C"/>
    <w:rsid w:val="00B573E0"/>
    <w:rsid w:val="00B6059B"/>
    <w:rsid w:val="00B6409F"/>
    <w:rsid w:val="00B6611C"/>
    <w:rsid w:val="00B67D25"/>
    <w:rsid w:val="00B81EC7"/>
    <w:rsid w:val="00B81F18"/>
    <w:rsid w:val="00B97439"/>
    <w:rsid w:val="00B97A2B"/>
    <w:rsid w:val="00BA02F5"/>
    <w:rsid w:val="00BA1338"/>
    <w:rsid w:val="00BA1802"/>
    <w:rsid w:val="00BA62E7"/>
    <w:rsid w:val="00BA7F71"/>
    <w:rsid w:val="00BB098C"/>
    <w:rsid w:val="00BC21B4"/>
    <w:rsid w:val="00BE0389"/>
    <w:rsid w:val="00BE4932"/>
    <w:rsid w:val="00BF32B1"/>
    <w:rsid w:val="00BF3953"/>
    <w:rsid w:val="00BF3DB3"/>
    <w:rsid w:val="00BF47F2"/>
    <w:rsid w:val="00C0550E"/>
    <w:rsid w:val="00C07F23"/>
    <w:rsid w:val="00C10E15"/>
    <w:rsid w:val="00C13147"/>
    <w:rsid w:val="00C16DB9"/>
    <w:rsid w:val="00C22833"/>
    <w:rsid w:val="00C37408"/>
    <w:rsid w:val="00C446FA"/>
    <w:rsid w:val="00C542F8"/>
    <w:rsid w:val="00C664B4"/>
    <w:rsid w:val="00C75E37"/>
    <w:rsid w:val="00C815DA"/>
    <w:rsid w:val="00C86094"/>
    <w:rsid w:val="00C86FF0"/>
    <w:rsid w:val="00C93034"/>
    <w:rsid w:val="00C93544"/>
    <w:rsid w:val="00C9706F"/>
    <w:rsid w:val="00CB6766"/>
    <w:rsid w:val="00CC0053"/>
    <w:rsid w:val="00CD154F"/>
    <w:rsid w:val="00CD754E"/>
    <w:rsid w:val="00CE017F"/>
    <w:rsid w:val="00CE0528"/>
    <w:rsid w:val="00CE4A4C"/>
    <w:rsid w:val="00CE54F8"/>
    <w:rsid w:val="00D03570"/>
    <w:rsid w:val="00D04712"/>
    <w:rsid w:val="00D1376D"/>
    <w:rsid w:val="00D220D9"/>
    <w:rsid w:val="00D2726A"/>
    <w:rsid w:val="00D32D22"/>
    <w:rsid w:val="00D340D9"/>
    <w:rsid w:val="00D41187"/>
    <w:rsid w:val="00D41A70"/>
    <w:rsid w:val="00D433F9"/>
    <w:rsid w:val="00D451D6"/>
    <w:rsid w:val="00D4601F"/>
    <w:rsid w:val="00D47FE3"/>
    <w:rsid w:val="00D55591"/>
    <w:rsid w:val="00D61142"/>
    <w:rsid w:val="00D6632A"/>
    <w:rsid w:val="00D7091B"/>
    <w:rsid w:val="00D753F5"/>
    <w:rsid w:val="00D83C8F"/>
    <w:rsid w:val="00D94943"/>
    <w:rsid w:val="00DA038B"/>
    <w:rsid w:val="00DA1D7C"/>
    <w:rsid w:val="00DA5E78"/>
    <w:rsid w:val="00DC1648"/>
    <w:rsid w:val="00DC2650"/>
    <w:rsid w:val="00DC5907"/>
    <w:rsid w:val="00DC6EF4"/>
    <w:rsid w:val="00DD2E25"/>
    <w:rsid w:val="00DD423C"/>
    <w:rsid w:val="00DE03EF"/>
    <w:rsid w:val="00DF105F"/>
    <w:rsid w:val="00DF2CFC"/>
    <w:rsid w:val="00E03684"/>
    <w:rsid w:val="00E26672"/>
    <w:rsid w:val="00E305CC"/>
    <w:rsid w:val="00E32CB1"/>
    <w:rsid w:val="00E342E1"/>
    <w:rsid w:val="00E44BD5"/>
    <w:rsid w:val="00E56E6D"/>
    <w:rsid w:val="00E60DE7"/>
    <w:rsid w:val="00E61A45"/>
    <w:rsid w:val="00E62B49"/>
    <w:rsid w:val="00E6605A"/>
    <w:rsid w:val="00E72F00"/>
    <w:rsid w:val="00E817AC"/>
    <w:rsid w:val="00E93D0B"/>
    <w:rsid w:val="00EB48FB"/>
    <w:rsid w:val="00EC1DFC"/>
    <w:rsid w:val="00EC53BF"/>
    <w:rsid w:val="00EC5690"/>
    <w:rsid w:val="00EF002E"/>
    <w:rsid w:val="00EF17EC"/>
    <w:rsid w:val="00EF25C2"/>
    <w:rsid w:val="00EF2D14"/>
    <w:rsid w:val="00EF34DF"/>
    <w:rsid w:val="00F00C36"/>
    <w:rsid w:val="00F072C6"/>
    <w:rsid w:val="00F1191E"/>
    <w:rsid w:val="00F165F0"/>
    <w:rsid w:val="00F30E2B"/>
    <w:rsid w:val="00F42494"/>
    <w:rsid w:val="00F42F10"/>
    <w:rsid w:val="00F45F8A"/>
    <w:rsid w:val="00F467D6"/>
    <w:rsid w:val="00F54DB9"/>
    <w:rsid w:val="00F6185B"/>
    <w:rsid w:val="00F635C4"/>
    <w:rsid w:val="00F66F4E"/>
    <w:rsid w:val="00F7155A"/>
    <w:rsid w:val="00F72A4D"/>
    <w:rsid w:val="00F75374"/>
    <w:rsid w:val="00F764B0"/>
    <w:rsid w:val="00F85993"/>
    <w:rsid w:val="00F911ED"/>
    <w:rsid w:val="00FB1DCC"/>
    <w:rsid w:val="00FB3FE7"/>
    <w:rsid w:val="00FB65FE"/>
    <w:rsid w:val="00FC2298"/>
    <w:rsid w:val="00FC32CD"/>
    <w:rsid w:val="00FC58CD"/>
    <w:rsid w:val="00FC63A0"/>
    <w:rsid w:val="00FD543A"/>
    <w:rsid w:val="00FD625C"/>
    <w:rsid w:val="00FE2568"/>
    <w:rsid w:val="00FE2FD4"/>
    <w:rsid w:val="00FE3DC3"/>
    <w:rsid w:val="00FE7DC6"/>
    <w:rsid w:val="00FF0495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E06A42"/>
  <w15:docId w15:val="{CA61BE65-E71E-4EAD-83C8-144FF788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4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2DEE"/>
    <w:pPr>
      <w:outlineLvl w:val="0"/>
    </w:pPr>
    <w:rPr>
      <w:b/>
      <w:color w:val="000000" w:themeColor="text1"/>
      <w:spacing w:val="60"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66D"/>
    <w:pPr>
      <w:ind w:left="14"/>
      <w:outlineLvl w:val="1"/>
    </w:pPr>
    <w:rPr>
      <w:rFonts w:eastAsia="+mn-ea" w:cs="Calibri"/>
      <w:b/>
      <w:bCs/>
      <w:caps/>
      <w:color w:val="4B95A9"/>
      <w:spacing w:val="40"/>
      <w:kern w:val="24"/>
      <w:sz w:val="28"/>
      <w:szCs w:val="28"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rsid w:val="00FD625C"/>
    <w:pPr>
      <w:spacing w:after="120"/>
      <w:ind w:left="0"/>
      <w:contextualSpacing w:val="0"/>
      <w:outlineLvl w:val="2"/>
    </w:pPr>
    <w:rPr>
      <w:rFonts w:ascii="Arial" w:hAnsi="Arial" w:cs="Arial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D154F"/>
    <w:pPr>
      <w:outlineLvl w:val="3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3341F"/>
    <w:pPr>
      <w:keepNext/>
      <w:keepLines/>
      <w:outlineLvl w:val="5"/>
    </w:pPr>
    <w:rPr>
      <w:rFonts w:eastAsiaTheme="majorEastAsia" w:cstheme="majorBidi"/>
      <w:b/>
      <w:iCs/>
      <w:color w:val="001C6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A764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A7649F"/>
    <w:rPr>
      <w:rFonts w:ascii="Courier" w:eastAsia="Times New Roman" w:hAnsi="Courier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2DEE"/>
    <w:rPr>
      <w:rFonts w:ascii="Arial" w:hAnsi="Arial"/>
      <w:b/>
      <w:color w:val="000000" w:themeColor="text1"/>
      <w:spacing w:val="6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E766D"/>
    <w:rPr>
      <w:rFonts w:ascii="Arial" w:eastAsia="+mn-ea" w:hAnsi="Arial" w:cs="Calibri"/>
      <w:b/>
      <w:bCs/>
      <w:caps/>
      <w:color w:val="4B95A9"/>
      <w:spacing w:val="40"/>
      <w:kern w:val="2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625C"/>
    <w:rPr>
      <w:rFonts w:ascii="Arial" w:eastAsiaTheme="minorHAnsi" w:hAnsi="Arial" w:cs="Arial"/>
      <w:b/>
      <w:caps/>
    </w:rPr>
  </w:style>
  <w:style w:type="character" w:customStyle="1" w:styleId="Heading4Char">
    <w:name w:val="Heading 4 Char"/>
    <w:basedOn w:val="DefaultParagraphFont"/>
    <w:link w:val="Heading4"/>
    <w:uiPriority w:val="9"/>
    <w:rsid w:val="00CD154F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1F"/>
    <w:rPr>
      <w:rFonts w:ascii="Arial" w:eastAsiaTheme="majorEastAsia" w:hAnsi="Arial" w:cstheme="majorBidi"/>
      <w:b/>
      <w:iCs/>
      <w:color w:val="001C60"/>
      <w:sz w:val="18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83341F"/>
    <w:pPr>
      <w:numPr>
        <w:numId w:val="1"/>
      </w:numPr>
      <w:contextualSpacing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5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DC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445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87F31"/>
  </w:style>
  <w:style w:type="paragraph" w:styleId="Title">
    <w:name w:val="Title"/>
    <w:basedOn w:val="Normal"/>
    <w:next w:val="Normal"/>
    <w:link w:val="TitleChar"/>
    <w:uiPriority w:val="10"/>
    <w:qFormat/>
    <w:rsid w:val="00687F31"/>
    <w:pPr>
      <w:pBdr>
        <w:bottom w:val="single" w:sz="8" w:space="4" w:color="5A5A5A"/>
      </w:pBdr>
      <w:spacing w:after="300"/>
      <w:contextualSpacing/>
    </w:pPr>
    <w:rPr>
      <w:rFonts w:eastAsiaTheme="majorEastAsia" w:cstheme="majorBidi"/>
      <w:color w:val="5A5A5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F31"/>
    <w:rPr>
      <w:rFonts w:ascii="Arial" w:eastAsiaTheme="majorEastAsia" w:hAnsi="Arial" w:cstheme="majorBidi"/>
      <w:color w:val="5A5A5A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F31"/>
    <w:pPr>
      <w:numPr>
        <w:ilvl w:val="1"/>
      </w:numPr>
    </w:pPr>
    <w:rPr>
      <w:rFonts w:eastAsiaTheme="majorEastAsia" w:cstheme="majorBidi"/>
      <w:i/>
      <w:iCs/>
      <w:color w:val="5A5A5A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F31"/>
    <w:rPr>
      <w:rFonts w:ascii="Arial" w:eastAsiaTheme="majorEastAsia" w:hAnsi="Arial" w:cstheme="majorBidi"/>
      <w:i/>
      <w:iCs/>
      <w:color w:val="5A5A5A"/>
      <w:spacing w:val="15"/>
    </w:rPr>
  </w:style>
  <w:style w:type="character" w:styleId="IntenseEmphasis">
    <w:name w:val="Intense Emphasis"/>
    <w:basedOn w:val="DefaultParagraphFont"/>
    <w:uiPriority w:val="21"/>
    <w:qFormat/>
    <w:rsid w:val="00687F31"/>
    <w:rPr>
      <w:b/>
      <w:bCs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F31"/>
    <w:pPr>
      <w:pBdr>
        <w:bottom w:val="single" w:sz="4" w:space="4" w:color="5A5A5A"/>
      </w:pBdr>
      <w:spacing w:before="200" w:after="280"/>
      <w:ind w:left="936" w:right="936"/>
    </w:pPr>
    <w:rPr>
      <w:b/>
      <w:bCs/>
      <w:i/>
      <w:iCs/>
      <w:color w:val="5A5A5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F31"/>
    <w:rPr>
      <w:rFonts w:ascii="Arial" w:hAnsi="Arial"/>
      <w:b/>
      <w:bCs/>
      <w:i/>
      <w:iCs/>
      <w:color w:val="5A5A5A"/>
      <w:sz w:val="20"/>
    </w:rPr>
  </w:style>
  <w:style w:type="character" w:styleId="PlaceholderText">
    <w:name w:val="Placeholder Text"/>
    <w:basedOn w:val="DefaultParagraphFont"/>
    <w:uiPriority w:val="99"/>
    <w:semiHidden/>
    <w:rsid w:val="00CC0053"/>
    <w:rPr>
      <w:color w:val="808080"/>
    </w:rPr>
  </w:style>
  <w:style w:type="table" w:styleId="TableGrid">
    <w:name w:val="Table Grid"/>
    <w:basedOn w:val="TableNormal"/>
    <w:uiPriority w:val="59"/>
    <w:rsid w:val="00CC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8E1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</w:rPr>
  </w:style>
  <w:style w:type="paragraph" w:customStyle="1" w:styleId="TableHeading">
    <w:name w:val="Table Heading"/>
    <w:basedOn w:val="ListParagraph"/>
    <w:link w:val="TableHeadingChar"/>
    <w:qFormat/>
    <w:rsid w:val="00EF17EC"/>
    <w:pPr>
      <w:spacing w:after="120"/>
      <w:ind w:left="0"/>
      <w:contextualSpacing w:val="0"/>
    </w:pPr>
    <w:rPr>
      <w:rFonts w:ascii="Arial" w:hAnsi="Arial" w:cs="Arial"/>
      <w:b/>
      <w:bCs/>
      <w:caps/>
      <w:color w:val="FFFFFF" w:themeColor="background1"/>
      <w:spacing w:val="20"/>
      <w:szCs w:val="24"/>
    </w:rPr>
  </w:style>
  <w:style w:type="paragraph" w:customStyle="1" w:styleId="Tablebody">
    <w:name w:val="Table body"/>
    <w:basedOn w:val="ListParagraph"/>
    <w:link w:val="TablebodyChar"/>
    <w:qFormat/>
    <w:rsid w:val="00EF17EC"/>
    <w:pPr>
      <w:spacing w:after="120" w:line="240" w:lineRule="auto"/>
      <w:ind w:left="0"/>
    </w:pPr>
    <w:rPr>
      <w:rFonts w:ascii="Arial" w:hAnsi="Arial" w:cs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62E7"/>
    <w:rPr>
      <w:rFonts w:eastAsiaTheme="minorHAnsi"/>
      <w:sz w:val="22"/>
      <w:szCs w:val="22"/>
    </w:rPr>
  </w:style>
  <w:style w:type="character" w:customStyle="1" w:styleId="TableHeadingChar">
    <w:name w:val="Table Heading Char"/>
    <w:basedOn w:val="ListParagraphChar"/>
    <w:link w:val="TableHeading"/>
    <w:rsid w:val="00EF17EC"/>
    <w:rPr>
      <w:rFonts w:ascii="Arial" w:eastAsiaTheme="minorHAnsi" w:hAnsi="Arial" w:cs="Arial"/>
      <w:b/>
      <w:bCs/>
      <w:caps/>
      <w:color w:val="FFFFFF" w:themeColor="background1"/>
      <w:spacing w:val="20"/>
      <w:sz w:val="22"/>
      <w:szCs w:val="22"/>
    </w:rPr>
  </w:style>
  <w:style w:type="paragraph" w:customStyle="1" w:styleId="Tablebodytitles">
    <w:name w:val="Table body titles"/>
    <w:basedOn w:val="ListParagraph"/>
    <w:link w:val="TablebodytitlesChar"/>
    <w:qFormat/>
    <w:rsid w:val="00BA62E7"/>
    <w:pPr>
      <w:spacing w:after="120"/>
      <w:ind w:left="0"/>
      <w:contextualSpacing w:val="0"/>
    </w:pPr>
    <w:rPr>
      <w:rFonts w:ascii="Arial" w:hAnsi="Arial" w:cs="Arial"/>
      <w:b/>
      <w:bCs/>
      <w:szCs w:val="24"/>
    </w:rPr>
  </w:style>
  <w:style w:type="character" w:customStyle="1" w:styleId="TablebodyChar">
    <w:name w:val="Table body Char"/>
    <w:basedOn w:val="ListParagraphChar"/>
    <w:link w:val="Tablebody"/>
    <w:rsid w:val="00EF17EC"/>
    <w:rPr>
      <w:rFonts w:ascii="Arial" w:eastAsiaTheme="minorHAnsi" w:hAnsi="Arial" w:cs="Arial"/>
      <w:sz w:val="22"/>
      <w:szCs w:val="22"/>
    </w:rPr>
  </w:style>
  <w:style w:type="paragraph" w:customStyle="1" w:styleId="Bullet1">
    <w:name w:val="Bullet 1"/>
    <w:basedOn w:val="Normal"/>
    <w:link w:val="Bullet1Char"/>
    <w:qFormat/>
    <w:rsid w:val="00951073"/>
    <w:pPr>
      <w:numPr>
        <w:numId w:val="3"/>
      </w:numPr>
      <w:spacing w:after="60"/>
      <w:ind w:left="448" w:hanging="448"/>
    </w:pPr>
  </w:style>
  <w:style w:type="character" w:customStyle="1" w:styleId="TablebodytitlesChar">
    <w:name w:val="Table body titles Char"/>
    <w:basedOn w:val="ListParagraphChar"/>
    <w:link w:val="Tablebodytitles"/>
    <w:rsid w:val="00BA62E7"/>
    <w:rPr>
      <w:rFonts w:ascii="Arial" w:eastAsiaTheme="minorHAnsi" w:hAnsi="Arial" w:cs="Arial"/>
      <w:b/>
      <w:bCs/>
      <w:sz w:val="22"/>
      <w:szCs w:val="22"/>
    </w:rPr>
  </w:style>
  <w:style w:type="paragraph" w:customStyle="1" w:styleId="Bullet2">
    <w:name w:val="Bullet 2"/>
    <w:basedOn w:val="Bullet1"/>
    <w:link w:val="Bullet2Char"/>
    <w:qFormat/>
    <w:rsid w:val="00951073"/>
    <w:pPr>
      <w:numPr>
        <w:numId w:val="4"/>
      </w:numPr>
      <w:ind w:left="448" w:hanging="448"/>
    </w:pPr>
  </w:style>
  <w:style w:type="paragraph" w:styleId="NormalWeb">
    <w:name w:val="Normal (Web)"/>
    <w:basedOn w:val="Normal"/>
    <w:uiPriority w:val="99"/>
    <w:semiHidden/>
    <w:unhideWhenUsed/>
    <w:rsid w:val="009643D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Bodybullet">
    <w:name w:val="Body bullet"/>
    <w:basedOn w:val="ListParagraph"/>
    <w:link w:val="BodybulletChar"/>
    <w:qFormat/>
    <w:rsid w:val="00702560"/>
    <w:pPr>
      <w:framePr w:hSpace="180" w:wrap="around" w:vAnchor="page" w:hAnchor="margin" w:y="4993"/>
      <w:numPr>
        <w:numId w:val="2"/>
      </w:numPr>
      <w:spacing w:before="60" w:after="60" w:line="240" w:lineRule="auto"/>
      <w:ind w:left="460" w:hanging="143"/>
    </w:pPr>
    <w:rPr>
      <w:rFonts w:ascii="Arial" w:hAnsi="Arial"/>
    </w:rPr>
  </w:style>
  <w:style w:type="paragraph" w:customStyle="1" w:styleId="Bullet3">
    <w:name w:val="Bullet 3"/>
    <w:basedOn w:val="Bullet1"/>
    <w:link w:val="Bullet3Char"/>
    <w:qFormat/>
    <w:rsid w:val="00951073"/>
    <w:pPr>
      <w:numPr>
        <w:numId w:val="5"/>
      </w:numPr>
      <w:ind w:left="448" w:hanging="448"/>
    </w:pPr>
  </w:style>
  <w:style w:type="character" w:customStyle="1" w:styleId="BodybulletChar">
    <w:name w:val="Body bullet Char"/>
    <w:basedOn w:val="ListParagraphChar"/>
    <w:link w:val="Bodybullet"/>
    <w:rsid w:val="00702560"/>
    <w:rPr>
      <w:rFonts w:ascii="Arial" w:eastAsiaTheme="minorHAnsi" w:hAnsi="Arial"/>
      <w:sz w:val="22"/>
      <w:szCs w:val="22"/>
    </w:rPr>
  </w:style>
  <w:style w:type="paragraph" w:customStyle="1" w:styleId="Bullet4">
    <w:name w:val="Bullet 4"/>
    <w:basedOn w:val="Bullet1"/>
    <w:link w:val="Bullet4Char"/>
    <w:qFormat/>
    <w:rsid w:val="00951073"/>
    <w:pPr>
      <w:numPr>
        <w:numId w:val="6"/>
      </w:numPr>
      <w:ind w:left="448" w:hanging="448"/>
    </w:pPr>
  </w:style>
  <w:style w:type="character" w:customStyle="1" w:styleId="Bullet3Char">
    <w:name w:val="Bullet 3 Char"/>
    <w:basedOn w:val="ListParagraphChar"/>
    <w:link w:val="Bullet3"/>
    <w:rsid w:val="00951073"/>
    <w:rPr>
      <w:rFonts w:ascii="Arial" w:eastAsiaTheme="minorHAnsi" w:hAnsi="Arial"/>
      <w:sz w:val="22"/>
      <w:szCs w:val="22"/>
    </w:rPr>
  </w:style>
  <w:style w:type="paragraph" w:customStyle="1" w:styleId="Bullet5">
    <w:name w:val="Bullet 5"/>
    <w:basedOn w:val="Bullet1"/>
    <w:link w:val="Bullet5Char"/>
    <w:qFormat/>
    <w:rsid w:val="00951073"/>
    <w:pPr>
      <w:numPr>
        <w:numId w:val="7"/>
      </w:numPr>
      <w:ind w:left="448" w:hanging="448"/>
    </w:pPr>
  </w:style>
  <w:style w:type="character" w:customStyle="1" w:styleId="Bullet4Char">
    <w:name w:val="Bullet 4 Char"/>
    <w:basedOn w:val="Bullet3Char"/>
    <w:link w:val="Bullet4"/>
    <w:rsid w:val="00951073"/>
    <w:rPr>
      <w:rFonts w:ascii="Arial" w:eastAsiaTheme="minorHAnsi" w:hAnsi="Arial"/>
      <w:sz w:val="22"/>
      <w:szCs w:val="22"/>
    </w:rPr>
  </w:style>
  <w:style w:type="paragraph" w:customStyle="1" w:styleId="Bullet6">
    <w:name w:val="Bullet 6"/>
    <w:basedOn w:val="Bullet1"/>
    <w:link w:val="Bullet6Char"/>
    <w:qFormat/>
    <w:rsid w:val="00061DE8"/>
    <w:pPr>
      <w:numPr>
        <w:numId w:val="8"/>
      </w:numPr>
      <w:ind w:left="448" w:hanging="448"/>
    </w:pPr>
  </w:style>
  <w:style w:type="character" w:customStyle="1" w:styleId="Bullet5Char">
    <w:name w:val="Bullet 5 Char"/>
    <w:basedOn w:val="Bullet3Char"/>
    <w:link w:val="Bullet5"/>
    <w:rsid w:val="00951073"/>
    <w:rPr>
      <w:rFonts w:ascii="Arial" w:eastAsiaTheme="minorHAnsi" w:hAnsi="Arial"/>
      <w:sz w:val="22"/>
      <w:szCs w:val="22"/>
    </w:rPr>
  </w:style>
  <w:style w:type="paragraph" w:customStyle="1" w:styleId="Bullet7">
    <w:name w:val="Bullet 7"/>
    <w:basedOn w:val="Bullet1"/>
    <w:link w:val="Bullet7Char"/>
    <w:qFormat/>
    <w:rsid w:val="00061DE8"/>
    <w:pPr>
      <w:numPr>
        <w:numId w:val="9"/>
      </w:numPr>
      <w:ind w:left="448" w:hanging="448"/>
    </w:pPr>
  </w:style>
  <w:style w:type="character" w:customStyle="1" w:styleId="Bullet6Char">
    <w:name w:val="Bullet 6 Char"/>
    <w:basedOn w:val="Bullet3Char"/>
    <w:link w:val="Bullet6"/>
    <w:rsid w:val="00951073"/>
    <w:rPr>
      <w:rFonts w:ascii="Arial" w:eastAsiaTheme="minorHAnsi" w:hAnsi="Arial"/>
      <w:sz w:val="22"/>
      <w:szCs w:val="22"/>
    </w:rPr>
  </w:style>
  <w:style w:type="paragraph" w:customStyle="1" w:styleId="Bullet8">
    <w:name w:val="Bullet 8"/>
    <w:basedOn w:val="Bullet3"/>
    <w:link w:val="Bullet8Char"/>
    <w:qFormat/>
    <w:rsid w:val="00061DE8"/>
    <w:pPr>
      <w:numPr>
        <w:numId w:val="10"/>
      </w:numPr>
      <w:ind w:left="448" w:hanging="448"/>
    </w:pPr>
    <w:rPr>
      <w:rFonts w:eastAsiaTheme="minorHAnsi"/>
      <w:szCs w:val="22"/>
    </w:rPr>
  </w:style>
  <w:style w:type="character" w:customStyle="1" w:styleId="Bullet7Char">
    <w:name w:val="Bullet 7 Char"/>
    <w:basedOn w:val="Bullet3Char"/>
    <w:link w:val="Bullet7"/>
    <w:rsid w:val="00951073"/>
    <w:rPr>
      <w:rFonts w:ascii="Arial" w:eastAsiaTheme="minorHAnsi" w:hAnsi="Arial"/>
      <w:sz w:val="22"/>
      <w:szCs w:val="22"/>
    </w:rPr>
  </w:style>
  <w:style w:type="paragraph" w:customStyle="1" w:styleId="Bullet9">
    <w:name w:val="Bullet 9"/>
    <w:basedOn w:val="Bullet1"/>
    <w:link w:val="Bullet9Char"/>
    <w:qFormat/>
    <w:rsid w:val="00061DE8"/>
    <w:pPr>
      <w:numPr>
        <w:numId w:val="11"/>
      </w:numPr>
      <w:ind w:left="448" w:hanging="448"/>
    </w:pPr>
  </w:style>
  <w:style w:type="character" w:customStyle="1" w:styleId="Bullet8Char">
    <w:name w:val="Bullet 8 Char"/>
    <w:basedOn w:val="Bullet3Char"/>
    <w:link w:val="Bullet8"/>
    <w:rsid w:val="00061DE8"/>
    <w:rPr>
      <w:rFonts w:ascii="Arial" w:eastAsiaTheme="minorHAnsi" w:hAnsi="Arial"/>
      <w:sz w:val="22"/>
      <w:szCs w:val="22"/>
    </w:rPr>
  </w:style>
  <w:style w:type="character" w:customStyle="1" w:styleId="Bullet9Char">
    <w:name w:val="Bullet 9 Char"/>
    <w:basedOn w:val="Bullet3Char"/>
    <w:link w:val="Bullet9"/>
    <w:rsid w:val="00951073"/>
    <w:rPr>
      <w:rFonts w:ascii="Arial" w:eastAsiaTheme="minorHAnsi" w:hAnsi="Arial"/>
      <w:sz w:val="22"/>
      <w:szCs w:val="22"/>
    </w:rPr>
  </w:style>
  <w:style w:type="paragraph" w:customStyle="1" w:styleId="Subbulletsgold">
    <w:name w:val="Sub bullets gold"/>
    <w:basedOn w:val="Bullet1"/>
    <w:link w:val="SubbulletsgoldChar"/>
    <w:qFormat/>
    <w:rsid w:val="00CD154F"/>
    <w:pPr>
      <w:numPr>
        <w:numId w:val="12"/>
      </w:numPr>
      <w:spacing w:before="60"/>
      <w:ind w:left="851" w:hanging="284"/>
      <w:contextualSpacing/>
    </w:pPr>
  </w:style>
  <w:style w:type="character" w:customStyle="1" w:styleId="Bullet1Char">
    <w:name w:val="Bullet 1 Char"/>
    <w:basedOn w:val="DefaultParagraphFont"/>
    <w:link w:val="Bullet1"/>
    <w:rsid w:val="00951073"/>
    <w:rPr>
      <w:rFonts w:ascii="Arial" w:hAnsi="Arial"/>
      <w:sz w:val="22"/>
    </w:rPr>
  </w:style>
  <w:style w:type="character" w:customStyle="1" w:styleId="SubbulletsgoldChar">
    <w:name w:val="Sub bullets gold Char"/>
    <w:basedOn w:val="Bullet1Char"/>
    <w:link w:val="Subbulletsgold"/>
    <w:rsid w:val="00CD154F"/>
    <w:rPr>
      <w:rFonts w:ascii="Arial" w:hAnsi="Arial"/>
      <w:sz w:val="22"/>
    </w:rPr>
  </w:style>
  <w:style w:type="paragraph" w:customStyle="1" w:styleId="BlueBullet">
    <w:name w:val="Blue Bullet"/>
    <w:basedOn w:val="Bullet1"/>
    <w:link w:val="BlueBulletChar"/>
    <w:qFormat/>
    <w:rsid w:val="00CD154F"/>
    <w:pPr>
      <w:numPr>
        <w:numId w:val="13"/>
      </w:numPr>
      <w:ind w:left="448" w:hanging="448"/>
    </w:pPr>
  </w:style>
  <w:style w:type="paragraph" w:customStyle="1" w:styleId="Bluesubbullets">
    <w:name w:val="Blue sub bullets"/>
    <w:basedOn w:val="Subbulletsgold"/>
    <w:link w:val="BluesubbulletsChar"/>
    <w:qFormat/>
    <w:rsid w:val="00E56E6D"/>
    <w:pPr>
      <w:numPr>
        <w:numId w:val="14"/>
      </w:numPr>
      <w:ind w:left="284" w:hanging="284"/>
    </w:pPr>
  </w:style>
  <w:style w:type="character" w:customStyle="1" w:styleId="BlueBulletChar">
    <w:name w:val="Blue Bullet Char"/>
    <w:basedOn w:val="Bullet1Char"/>
    <w:link w:val="BlueBullet"/>
    <w:rsid w:val="00CD154F"/>
    <w:rPr>
      <w:rFonts w:ascii="Arial" w:hAnsi="Arial"/>
      <w:sz w:val="22"/>
    </w:rPr>
  </w:style>
  <w:style w:type="paragraph" w:customStyle="1" w:styleId="Style1">
    <w:name w:val="Style1"/>
    <w:basedOn w:val="Bullet2"/>
    <w:link w:val="Style1Char"/>
    <w:qFormat/>
    <w:rsid w:val="00CD154F"/>
    <w:pPr>
      <w:numPr>
        <w:numId w:val="15"/>
      </w:numPr>
      <w:ind w:left="448" w:hanging="448"/>
    </w:pPr>
  </w:style>
  <w:style w:type="character" w:customStyle="1" w:styleId="BluesubbulletsChar">
    <w:name w:val="Blue sub bullets Char"/>
    <w:basedOn w:val="SubbulletsgoldChar"/>
    <w:link w:val="Bluesubbullets"/>
    <w:rsid w:val="00E56E6D"/>
    <w:rPr>
      <w:rFonts w:ascii="Arial" w:hAnsi="Arial"/>
      <w:sz w:val="22"/>
    </w:rPr>
  </w:style>
  <w:style w:type="paragraph" w:styleId="NoSpacing">
    <w:name w:val="No Spacing"/>
    <w:uiPriority w:val="1"/>
    <w:qFormat/>
    <w:rsid w:val="00086101"/>
    <w:rPr>
      <w:rFonts w:ascii="Arial" w:hAnsi="Arial"/>
      <w:sz w:val="22"/>
    </w:rPr>
  </w:style>
  <w:style w:type="character" w:customStyle="1" w:styleId="Bullet2Char">
    <w:name w:val="Bullet 2 Char"/>
    <w:basedOn w:val="Bullet1Char"/>
    <w:link w:val="Bullet2"/>
    <w:rsid w:val="00CD154F"/>
    <w:rPr>
      <w:rFonts w:ascii="Arial" w:hAnsi="Arial"/>
      <w:sz w:val="22"/>
    </w:rPr>
  </w:style>
  <w:style w:type="character" w:customStyle="1" w:styleId="Style1Char">
    <w:name w:val="Style1 Char"/>
    <w:basedOn w:val="Bullet2Char"/>
    <w:link w:val="Style1"/>
    <w:rsid w:val="00CD154F"/>
    <w:rPr>
      <w:rFonts w:ascii="Arial" w:hAnsi="Arial"/>
      <w:sz w:val="22"/>
    </w:rPr>
  </w:style>
  <w:style w:type="paragraph" w:customStyle="1" w:styleId="Pass-BullSubBullet">
    <w:name w:val="Pass-Bull Sub Bullet"/>
    <w:basedOn w:val="Bluesubbullets"/>
    <w:link w:val="Pass-BullSubBulletChar"/>
    <w:qFormat/>
    <w:rsid w:val="001137A7"/>
    <w:pPr>
      <w:ind w:left="317"/>
    </w:pPr>
  </w:style>
  <w:style w:type="character" w:customStyle="1" w:styleId="Pass-BullSubBulletChar">
    <w:name w:val="Pass-Bull Sub Bullet Char"/>
    <w:basedOn w:val="BluesubbulletsChar"/>
    <w:link w:val="Pass-BullSubBullet"/>
    <w:rsid w:val="001137A7"/>
    <w:rPr>
      <w:rFonts w:ascii="Arial" w:hAnsi="Arial"/>
      <w:sz w:val="22"/>
    </w:rPr>
  </w:style>
  <w:style w:type="paragraph" w:customStyle="1" w:styleId="IndentedtabletextToolsTable">
    <w:name w:val="Indented table text Tools Table"/>
    <w:basedOn w:val="Normal"/>
    <w:link w:val="IndentedtabletextToolsTableChar"/>
    <w:qFormat/>
    <w:rsid w:val="00625DF0"/>
    <w:pPr>
      <w:framePr w:hSpace="180" w:wrap="around" w:vAnchor="page" w:hAnchor="margin" w:y="4993"/>
      <w:ind w:left="567"/>
    </w:pPr>
  </w:style>
  <w:style w:type="character" w:customStyle="1" w:styleId="IndentedtabletextToolsTableChar">
    <w:name w:val="Indented table text Tools Table Char"/>
    <w:basedOn w:val="DefaultParagraphFont"/>
    <w:link w:val="IndentedtabletextToolsTable"/>
    <w:rsid w:val="00625DF0"/>
    <w:rPr>
      <w:rFonts w:ascii="Arial" w:hAnsi="Arial"/>
      <w:sz w:val="22"/>
    </w:rPr>
  </w:style>
  <w:style w:type="paragraph" w:customStyle="1" w:styleId="KClist">
    <w:name w:val="KC list"/>
    <w:basedOn w:val="Bluesubbullets"/>
    <w:link w:val="KClistChar"/>
    <w:qFormat/>
    <w:rsid w:val="00A64204"/>
    <w:pPr>
      <w:numPr>
        <w:ilvl w:val="1"/>
      </w:numPr>
      <w:ind w:left="1208" w:hanging="357"/>
    </w:pPr>
  </w:style>
  <w:style w:type="paragraph" w:customStyle="1" w:styleId="KCcheckboxes">
    <w:name w:val="KC check boxes"/>
    <w:basedOn w:val="Bluesubbullets"/>
    <w:link w:val="KCcheckboxesChar"/>
    <w:qFormat/>
    <w:rsid w:val="00A64204"/>
    <w:pPr>
      <w:numPr>
        <w:numId w:val="16"/>
      </w:numPr>
      <w:ind w:left="357" w:hanging="357"/>
    </w:pPr>
  </w:style>
  <w:style w:type="character" w:customStyle="1" w:styleId="KClistChar">
    <w:name w:val="KC list Char"/>
    <w:basedOn w:val="BluesubbulletsChar"/>
    <w:link w:val="KClist"/>
    <w:rsid w:val="00A64204"/>
    <w:rPr>
      <w:rFonts w:ascii="Arial" w:hAnsi="Arial"/>
      <w:sz w:val="22"/>
    </w:rPr>
  </w:style>
  <w:style w:type="paragraph" w:customStyle="1" w:styleId="Roadmapcheckboxes">
    <w:name w:val="Road map checkboxes"/>
    <w:basedOn w:val="Normal"/>
    <w:link w:val="RoadmapcheckboxesChar"/>
    <w:qFormat/>
    <w:rsid w:val="0077725E"/>
    <w:pPr>
      <w:numPr>
        <w:numId w:val="17"/>
      </w:numPr>
      <w:spacing w:before="0" w:after="0"/>
      <w:ind w:left="357" w:hanging="357"/>
    </w:pPr>
    <w:rPr>
      <w:b/>
      <w:sz w:val="19"/>
      <w:szCs w:val="19"/>
    </w:rPr>
  </w:style>
  <w:style w:type="character" w:customStyle="1" w:styleId="KCcheckboxesChar">
    <w:name w:val="KC check boxes Char"/>
    <w:basedOn w:val="BluesubbulletsChar"/>
    <w:link w:val="KCcheckboxes"/>
    <w:rsid w:val="00A64204"/>
    <w:rPr>
      <w:rFonts w:ascii="Arial" w:hAnsi="Arial"/>
      <w:sz w:val="22"/>
    </w:rPr>
  </w:style>
  <w:style w:type="paragraph" w:customStyle="1" w:styleId="ReportExampletextbox">
    <w:name w:val="Report Example text box"/>
    <w:basedOn w:val="Normal"/>
    <w:link w:val="ReportExampletextboxChar"/>
    <w:qFormat/>
    <w:rsid w:val="001779E9"/>
    <w:pPr>
      <w:spacing w:before="60" w:after="60"/>
    </w:pPr>
    <w:rPr>
      <w:sz w:val="20"/>
    </w:rPr>
  </w:style>
  <w:style w:type="character" w:customStyle="1" w:styleId="RoadmapcheckboxesChar">
    <w:name w:val="Road map checkboxes Char"/>
    <w:basedOn w:val="DefaultParagraphFont"/>
    <w:link w:val="Roadmapcheckboxes"/>
    <w:rsid w:val="0077725E"/>
    <w:rPr>
      <w:rFonts w:ascii="Arial" w:hAnsi="Arial"/>
      <w:b/>
      <w:sz w:val="19"/>
      <w:szCs w:val="19"/>
    </w:rPr>
  </w:style>
  <w:style w:type="character" w:customStyle="1" w:styleId="ReportExampletextboxChar">
    <w:name w:val="Report Example text box Char"/>
    <w:basedOn w:val="DefaultParagraphFont"/>
    <w:link w:val="ReportExampletextbox"/>
    <w:rsid w:val="001779E9"/>
    <w:rPr>
      <w:rFonts w:ascii="Arial" w:hAnsi="Arial"/>
      <w:sz w:val="20"/>
    </w:rPr>
  </w:style>
  <w:style w:type="paragraph" w:customStyle="1" w:styleId="ShiftReportTextBoxes">
    <w:name w:val="Shift Report Text Boxes"/>
    <w:basedOn w:val="Normal"/>
    <w:link w:val="ShiftReportTextBoxesChar"/>
    <w:qFormat/>
    <w:rsid w:val="00436252"/>
    <w:pPr>
      <w:spacing w:before="0" w:after="0"/>
    </w:pPr>
    <w:rPr>
      <w:sz w:val="18"/>
    </w:rPr>
  </w:style>
  <w:style w:type="paragraph" w:customStyle="1" w:styleId="ShiftReportBody">
    <w:name w:val="Shift Report Body"/>
    <w:basedOn w:val="Normal"/>
    <w:link w:val="ShiftReportBodyChar"/>
    <w:qFormat/>
    <w:rsid w:val="006E483C"/>
    <w:rPr>
      <w:rFonts w:ascii="Calibri" w:hAnsi="Calibri" w:cs="Calibri"/>
      <w:sz w:val="20"/>
      <w:szCs w:val="20"/>
    </w:rPr>
  </w:style>
  <w:style w:type="character" w:customStyle="1" w:styleId="ShiftReportTextBoxesChar">
    <w:name w:val="Shift Report Text Boxes Char"/>
    <w:basedOn w:val="DefaultParagraphFont"/>
    <w:link w:val="ShiftReportTextBoxes"/>
    <w:rsid w:val="00436252"/>
    <w:rPr>
      <w:rFonts w:ascii="Arial" w:hAnsi="Arial"/>
      <w:sz w:val="18"/>
    </w:rPr>
  </w:style>
  <w:style w:type="character" w:customStyle="1" w:styleId="ShiftReportBodyChar">
    <w:name w:val="Shift Report Body Char"/>
    <w:basedOn w:val="DefaultParagraphFont"/>
    <w:link w:val="ShiftReportBody"/>
    <w:rsid w:val="006E483C"/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3F9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433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33F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33F9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007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07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07B"/>
    <w:rPr>
      <w:rFonts w:ascii="Arial" w:hAnsi="Arial"/>
      <w:b/>
      <w:bCs/>
      <w:sz w:val="20"/>
      <w:szCs w:val="20"/>
    </w:rPr>
  </w:style>
  <w:style w:type="paragraph" w:customStyle="1" w:styleId="TOCTitle">
    <w:name w:val="TOC Title"/>
    <w:basedOn w:val="Normal"/>
    <w:link w:val="TOCTitleChar"/>
    <w:qFormat/>
    <w:rsid w:val="00244A7F"/>
    <w:pPr>
      <w:spacing w:line="360" w:lineRule="auto"/>
      <w:ind w:left="142"/>
      <w:outlineLvl w:val="0"/>
    </w:pPr>
    <w:rPr>
      <w:rFonts w:cs="Arial"/>
      <w:b/>
      <w:color w:val="4B95A9"/>
      <w:spacing w:val="60"/>
      <w:sz w:val="40"/>
      <w:szCs w:val="22"/>
    </w:rPr>
  </w:style>
  <w:style w:type="character" w:customStyle="1" w:styleId="TOCTitleChar">
    <w:name w:val="TOC Title Char"/>
    <w:basedOn w:val="DefaultParagraphFont"/>
    <w:link w:val="TOCTitle"/>
    <w:rsid w:val="00244A7F"/>
    <w:rPr>
      <w:rFonts w:ascii="Arial" w:hAnsi="Arial" w:cs="Arial"/>
      <w:b/>
      <w:color w:val="4B95A9"/>
      <w:spacing w:val="60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65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86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9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626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41">
          <w:marLeft w:val="418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186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429">
          <w:marLeft w:val="418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402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89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85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05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98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IS\Desktop\BW%20Broadband%20Conversion%20Letter%20for%20BW%20Sales%20Manager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71F52F7259D439D20C10A8762D670" ma:contentTypeVersion="16" ma:contentTypeDescription="Create a new document." ma:contentTypeScope="" ma:versionID="d59584fbd1baba3289977229452e0a7b">
  <xsd:schema xmlns:xsd="http://www.w3.org/2001/XMLSchema" xmlns:xs="http://www.w3.org/2001/XMLSchema" xmlns:p="http://schemas.microsoft.com/office/2006/metadata/properties" xmlns:ns2="519e9164-302e-403e-b91d-5ee9561f1baf" xmlns:ns3="8a3cf6df-e8b2-4d3d-96a5-634a705f51c0" targetNamespace="http://schemas.microsoft.com/office/2006/metadata/properties" ma:root="true" ma:fieldsID="73d05ee3e77ff0f2567bfbcddd1e7bb6" ns2:_="" ns3:_="">
    <xsd:import namespace="519e9164-302e-403e-b91d-5ee9561f1baf"/>
    <xsd:import namespace="8a3cf6df-e8b2-4d3d-96a5-634a705f5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Dateandtime" minOccurs="0"/>
                <xsd:element ref="ns2:MediaLengthInSeconds" minOccurs="0"/>
                <xsd:element ref="ns2:Po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e9164-302e-403e-b91d-5ee9561f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Posted" ma:index="22" nillable="true" ma:displayName="Posted" ma:default="0" ma:description="Yes - we have posted&#10;No - we have not posted yet" ma:format="Dropdown" ma:internalName="Pos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f6df-e8b2-4d3d-96a5-634a705f5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19e9164-302e-403e-b91d-5ee9561f1baf" xsi:nil="true"/>
    <Posted xmlns="519e9164-302e-403e-b91d-5ee9561f1baf">false</Poste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A498E-8097-4F49-B6FA-41D7CDFF1D2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58F4A50-2EA4-4374-8795-93D9D3E9C9BA}"/>
</file>

<file path=customXml/itemProps3.xml><?xml version="1.0" encoding="utf-8"?>
<ds:datastoreItem xmlns:ds="http://schemas.openxmlformats.org/officeDocument/2006/customXml" ds:itemID="{E7796CCF-05B9-42EA-9B02-15F24DD41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AA270-1A8D-443F-9D66-4334494E6E0E}">
  <ds:schemaRefs>
    <ds:schemaRef ds:uri="http://schemas.microsoft.com/office/2006/metadata/properties"/>
    <ds:schemaRef ds:uri="http://schemas.microsoft.com/office/infopath/2007/PartnerControls"/>
    <ds:schemaRef ds:uri="ea358471-92cc-483a-a214-310ed9205ea9"/>
  </ds:schemaRefs>
</ds:datastoreItem>
</file>

<file path=customXml/itemProps5.xml><?xml version="1.0" encoding="utf-8"?>
<ds:datastoreItem xmlns:ds="http://schemas.openxmlformats.org/officeDocument/2006/customXml" ds:itemID="{C9D61DB6-2F9B-46A0-A75F-A55487F108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 Broadband Conversion Letter for BW Sales Manager.docx.dotx</Template>
  <TotalTime>2</TotalTime>
  <Pages>3</Pages>
  <Words>594</Words>
  <Characters>3442</Characters>
  <Application>Microsoft Office Word</Application>
  <DocSecurity>0</DocSecurity>
  <Lines>93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Lippincott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Anis, Naveed</dc:creator>
  <cp:lastModifiedBy>David Fisher</cp:lastModifiedBy>
  <cp:revision>3</cp:revision>
  <cp:lastPrinted>2017-01-13T19:40:00Z</cp:lastPrinted>
  <dcterms:created xsi:type="dcterms:W3CDTF">2021-11-22T14:17:00Z</dcterms:created>
  <dcterms:modified xsi:type="dcterms:W3CDTF">2021-11-22T14:18:00Z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0x01010093C71F52F7259D439D20C10A8762D670</vt:lpwstr>
  </property>
</Properties>
</file>